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77CA" w14:textId="5759A60A" w:rsidR="00B05993" w:rsidRPr="00C04AD8" w:rsidRDefault="00B05993" w:rsidP="00387E92">
      <w:pPr>
        <w:tabs>
          <w:tab w:val="center" w:pos="4536"/>
          <w:tab w:val="right" w:pos="7938"/>
          <w:tab w:val="right" w:pos="9639"/>
        </w:tabs>
        <w:jc w:val="both"/>
        <w:rPr>
          <w:rFonts w:ascii="Arial" w:hAnsi="Arial" w:cs="Arial"/>
          <w:b/>
          <w:bCs/>
          <w:sz w:val="28"/>
          <w:lang w:val="en-US"/>
        </w:rPr>
      </w:pPr>
      <w:r w:rsidRPr="009610D7">
        <w:rPr>
          <w:rFonts w:ascii="Arial" w:hAnsi="Arial" w:cs="Arial"/>
          <w:b/>
          <w:bCs/>
          <w:sz w:val="28"/>
        </w:rPr>
        <w:t>3GPP TSG RAN WG1 #</w:t>
      </w:r>
      <w:r>
        <w:rPr>
          <w:rFonts w:ascii="Arial" w:hAnsi="Arial" w:cs="Arial"/>
          <w:b/>
          <w:bCs/>
          <w:sz w:val="28"/>
        </w:rPr>
        <w:t>11</w:t>
      </w:r>
      <w:r w:rsidR="00D12A60">
        <w:rPr>
          <w:rFonts w:ascii="Arial" w:hAnsi="Arial" w:cs="Arial"/>
          <w:b/>
          <w:bCs/>
          <w:sz w:val="28"/>
        </w:rPr>
        <w:t>2</w:t>
      </w:r>
      <w:r w:rsidRPr="009610D7">
        <w:rPr>
          <w:rFonts w:ascii="Arial" w:hAnsi="Arial" w:cs="Arial"/>
          <w:b/>
          <w:bCs/>
          <w:sz w:val="28"/>
        </w:rPr>
        <w:tab/>
      </w:r>
      <w:r w:rsidRPr="009610D7">
        <w:rPr>
          <w:rFonts w:ascii="Arial" w:hAnsi="Arial" w:cs="Arial"/>
          <w:b/>
          <w:bCs/>
          <w:sz w:val="28"/>
        </w:rPr>
        <w:tab/>
      </w:r>
      <w:r w:rsidR="00187CD3">
        <w:rPr>
          <w:rFonts w:ascii="Arial" w:hAnsi="Arial" w:cs="Arial"/>
          <w:b/>
          <w:bCs/>
          <w:sz w:val="28"/>
        </w:rPr>
        <w:tab/>
      </w:r>
      <w:r w:rsidR="0086557B" w:rsidRPr="0086557B">
        <w:rPr>
          <w:rFonts w:ascii="Arial" w:hAnsi="Arial" w:cs="Arial"/>
          <w:b/>
          <w:bCs/>
          <w:sz w:val="28"/>
        </w:rPr>
        <w:t>R1-</w:t>
      </w:r>
      <w:r w:rsidR="00E33A09" w:rsidRPr="0086557B">
        <w:rPr>
          <w:rFonts w:ascii="Arial" w:hAnsi="Arial" w:cs="Arial"/>
          <w:b/>
          <w:bCs/>
          <w:sz w:val="28"/>
        </w:rPr>
        <w:t>2</w:t>
      </w:r>
      <w:r w:rsidR="00FC2E00">
        <w:rPr>
          <w:rFonts w:ascii="Arial" w:hAnsi="Arial" w:cs="Arial"/>
          <w:b/>
          <w:bCs/>
          <w:sz w:val="28"/>
        </w:rPr>
        <w:t>3</w:t>
      </w:r>
      <w:r w:rsidR="00E33A09">
        <w:rPr>
          <w:rFonts w:ascii="Arial" w:hAnsi="Arial" w:cs="Arial"/>
          <w:b/>
          <w:bCs/>
          <w:sz w:val="28"/>
        </w:rPr>
        <w:t>01275</w:t>
      </w:r>
    </w:p>
    <w:p w14:paraId="4DDB5FBD" w14:textId="77777777" w:rsidR="00D12A60" w:rsidRPr="00D12A60" w:rsidRDefault="00D12A60" w:rsidP="00D12A60">
      <w:pPr>
        <w:pStyle w:val="a6"/>
        <w:spacing w:after="240"/>
        <w:rPr>
          <w:rFonts w:ascii="Arial" w:hAnsi="Arial" w:cs="Arial"/>
          <w:b/>
          <w:bCs/>
          <w:sz w:val="28"/>
        </w:rPr>
      </w:pPr>
      <w:r w:rsidRPr="00D12A60">
        <w:rPr>
          <w:rFonts w:ascii="Arial" w:hAnsi="Arial" w:cs="Arial"/>
          <w:b/>
          <w:bCs/>
          <w:sz w:val="28"/>
        </w:rPr>
        <w:t>Athens, Greece, February 27th – March 3rd, 2023</w:t>
      </w:r>
    </w:p>
    <w:p w14:paraId="6684D529" w14:textId="77777777" w:rsidR="001D0727" w:rsidRPr="00D12A60" w:rsidRDefault="001D0727" w:rsidP="00387E92">
      <w:pPr>
        <w:tabs>
          <w:tab w:val="center" w:pos="4536"/>
          <w:tab w:val="right" w:pos="9072"/>
        </w:tabs>
        <w:jc w:val="both"/>
        <w:rPr>
          <w:rFonts w:ascii="Arial" w:eastAsia="MS Mincho" w:hAnsi="Arial" w:cs="Arial"/>
          <w:b/>
          <w:bCs/>
          <w:sz w:val="28"/>
          <w:lang w:val="en-US" w:eastAsia="ja-JP"/>
        </w:rPr>
      </w:pPr>
    </w:p>
    <w:p w14:paraId="222A7CB2" w14:textId="068726AB"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Further UE complexity reduction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3CAA3136" w:rsidR="000D0D8A" w:rsidRDefault="0049736E" w:rsidP="00387E92">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w:t>
      </w:r>
      <w:r w:rsidR="0081054D">
        <w:rPr>
          <w:rFonts w:eastAsia="宋体"/>
          <w:lang w:val="en-US" w:eastAsia="zh-CN"/>
        </w:rPr>
        <w:t>following agreements were made in last RAN1 meeting</w:t>
      </w:r>
      <w:r w:rsidR="00071EC5">
        <w:rPr>
          <w:rFonts w:eastAsia="宋体"/>
          <w:lang w:val="en-US" w:eastAsia="zh-CN"/>
        </w:rPr>
        <w:t xml:space="preserve"> [2]</w:t>
      </w:r>
      <w:r w:rsidR="008E59E6">
        <w:rPr>
          <w:lang w:eastAsia="ja-JP"/>
        </w:rPr>
        <w:t>:</w:t>
      </w:r>
      <w:r w:rsidR="00E12F34">
        <w:rPr>
          <w:rFonts w:eastAsia="宋体"/>
          <w:lang w:val="en-US" w:eastAsia="zh-CN"/>
        </w:rPr>
        <w:t xml:space="preserve"> </w:t>
      </w:r>
    </w:p>
    <w:p w14:paraId="49638BDA" w14:textId="77777777" w:rsidR="00AB5AE3" w:rsidRDefault="00AB5AE3" w:rsidP="00387E92">
      <w:pPr>
        <w:spacing w:line="257" w:lineRule="auto"/>
        <w:ind w:right="-101"/>
        <w:jc w:val="both"/>
        <w:rPr>
          <w:rFonts w:eastAsia="宋体"/>
          <w:lang w:val="en-US" w:eastAsia="zh-CN"/>
        </w:rPr>
      </w:pPr>
    </w:p>
    <w:p w14:paraId="5B67C363" w14:textId="77777777" w:rsidR="00AB5AE3" w:rsidRPr="005A7A86" w:rsidRDefault="00AB5AE3" w:rsidP="00AB5AE3">
      <w:pPr>
        <w:rPr>
          <w:rFonts w:ascii="Times New Roman" w:hAnsi="Times New Roman"/>
          <w:bCs/>
          <w:szCs w:val="20"/>
          <w:highlight w:val="green"/>
          <w:lang w:val="en-US"/>
        </w:rPr>
      </w:pPr>
      <w:r w:rsidRPr="005A7A86">
        <w:rPr>
          <w:rFonts w:ascii="Times New Roman" w:hAnsi="Times New Roman"/>
          <w:bCs/>
          <w:szCs w:val="20"/>
          <w:highlight w:val="green"/>
          <w:lang w:val="en-US"/>
        </w:rPr>
        <w:t>Agreement</w:t>
      </w:r>
    </w:p>
    <w:p w14:paraId="36BF9617" w14:textId="77777777" w:rsidR="00AB5AE3" w:rsidRPr="000730E5" w:rsidRDefault="00AB5AE3" w:rsidP="00AB5AE3">
      <w:pPr>
        <w:rPr>
          <w:rFonts w:ascii="Times New Roman" w:eastAsia="Microsoft YaHei UI" w:hAnsi="Times New Roman"/>
          <w:b/>
          <w:bCs/>
          <w:szCs w:val="20"/>
          <w:lang w:val="en-US" w:eastAsia="zh-CN"/>
        </w:rPr>
      </w:pPr>
      <w:r w:rsidRPr="000730E5">
        <w:rPr>
          <w:rFonts w:ascii="Times New Roman" w:hAnsi="Times New Roman"/>
          <w:b/>
          <w:bCs/>
          <w:szCs w:val="20"/>
          <w:lang w:val="en-US"/>
        </w:rPr>
        <w:t>From RAN1 perspective, for UE BB complexity reduction, for paging channel (PDSCH) to Rel-18 RedCap UEs, allow the scheduling of paging channel to be larger than 5 MHz (as in legacy operation).</w:t>
      </w:r>
    </w:p>
    <w:p w14:paraId="6EEDC41F" w14:textId="77777777" w:rsidR="00AB5AE3" w:rsidRPr="005A7A86" w:rsidRDefault="00AB5AE3" w:rsidP="00AB5AE3">
      <w:pPr>
        <w:rPr>
          <w:rFonts w:ascii="Times New Roman" w:eastAsia="等线" w:hAnsi="Times New Roman"/>
          <w:bCs/>
          <w:szCs w:val="20"/>
          <w:lang w:val="en-US" w:eastAsia="zh-CN"/>
        </w:rPr>
      </w:pPr>
    </w:p>
    <w:p w14:paraId="3289DC50" w14:textId="77777777" w:rsidR="00AB5AE3" w:rsidRPr="005A7A86" w:rsidRDefault="00AB5AE3" w:rsidP="00AB5AE3">
      <w:pPr>
        <w:rPr>
          <w:rFonts w:ascii="Times New Roman" w:hAnsi="Times New Roman"/>
          <w:bCs/>
          <w:szCs w:val="20"/>
          <w:highlight w:val="green"/>
          <w:lang w:val="en-US"/>
        </w:rPr>
      </w:pPr>
      <w:r w:rsidRPr="005A7A86">
        <w:rPr>
          <w:rFonts w:ascii="Times New Roman" w:hAnsi="Times New Roman"/>
          <w:bCs/>
          <w:szCs w:val="20"/>
          <w:highlight w:val="green"/>
          <w:lang w:val="en-US"/>
        </w:rPr>
        <w:t xml:space="preserve">Agreement </w:t>
      </w:r>
    </w:p>
    <w:p w14:paraId="6DD5B70F" w14:textId="77777777" w:rsidR="00AB5AE3" w:rsidRPr="000730E5" w:rsidRDefault="00AB5AE3" w:rsidP="00AB5AE3">
      <w:pPr>
        <w:rPr>
          <w:rFonts w:ascii="Times New Roman" w:hAnsi="Times New Roman"/>
          <w:b/>
          <w:bCs/>
          <w:szCs w:val="20"/>
          <w:lang w:val="en-US"/>
        </w:rPr>
      </w:pPr>
      <w:r w:rsidRPr="000730E5">
        <w:rPr>
          <w:rFonts w:ascii="Times New Roman" w:hAnsi="Times New Roman"/>
          <w:b/>
          <w:bCs/>
          <w:szCs w:val="20"/>
          <w:lang w:val="en-US"/>
        </w:rPr>
        <w:t>For UE BB complexity reduction, a UE is not expected to receive an UL grant in a RAR or in a DCI scrambled with TC-RNTI with a Msg3 PUSCH resource allocation spanning a bandwidth of more than ~5 MHz per slot or per hop, if applicable.</w:t>
      </w:r>
    </w:p>
    <w:p w14:paraId="3ADCBE06" w14:textId="77777777" w:rsidR="00AB5AE3" w:rsidRPr="005A7A86" w:rsidRDefault="00AB5AE3" w:rsidP="00AB5AE3">
      <w:pPr>
        <w:rPr>
          <w:lang w:val="en-US" w:eastAsia="x-none"/>
        </w:rPr>
      </w:pPr>
    </w:p>
    <w:p w14:paraId="7847BDB7" w14:textId="77777777" w:rsidR="00AB5AE3" w:rsidRPr="00876D53" w:rsidRDefault="00AB5AE3" w:rsidP="00AB5AE3">
      <w:pPr>
        <w:rPr>
          <w:rFonts w:ascii="Times New Roman" w:hAnsi="Times New Roman"/>
          <w:bCs/>
          <w:szCs w:val="20"/>
          <w:highlight w:val="green"/>
          <w:lang w:val="en-US"/>
        </w:rPr>
      </w:pPr>
      <w:r w:rsidRPr="00876D53">
        <w:rPr>
          <w:rFonts w:ascii="Times New Roman" w:hAnsi="Times New Roman"/>
          <w:bCs/>
          <w:szCs w:val="20"/>
          <w:highlight w:val="green"/>
          <w:lang w:val="en-US"/>
        </w:rPr>
        <w:t>Agreement</w:t>
      </w:r>
    </w:p>
    <w:p w14:paraId="73460845" w14:textId="37BB1AA1" w:rsidR="00AB5AE3" w:rsidRPr="000730E5" w:rsidRDefault="00AB5AE3" w:rsidP="00AB5AE3">
      <w:pPr>
        <w:rPr>
          <w:rFonts w:ascii="Times New Roman" w:hAnsi="Times New Roman"/>
          <w:b/>
          <w:bCs/>
          <w:szCs w:val="20"/>
          <w:lang w:val="en-US"/>
        </w:rPr>
      </w:pPr>
      <w:r w:rsidRPr="000730E5">
        <w:rPr>
          <w:rFonts w:ascii="Times New Roman" w:hAnsi="Times New Roman"/>
          <w:b/>
          <w:bCs/>
          <w:szCs w:val="20"/>
          <w:lang w:val="en-US"/>
        </w:rPr>
        <w:t>For UE BB bandwidth reduction, for RAR (PDSCH) to Rel-18 RedCap UEs, the</w:t>
      </w:r>
      <w:r w:rsidRPr="000730E5">
        <w:rPr>
          <w:rFonts w:ascii="Times New Roman" w:eastAsia="MS PGothic" w:hAnsi="Times New Roman"/>
          <w:b/>
          <w:bCs/>
          <w:szCs w:val="20"/>
          <w:lang w:val="en-US" w:eastAsia="ja-JP"/>
        </w:rPr>
        <w:t xml:space="preserve"> scheduling of RAR PDSCH is allowed to be larger than the maximum number </w:t>
      </w:r>
      <w:r w:rsidR="00F35DE4">
        <w:rPr>
          <w:rFonts w:ascii="Times New Roman" w:eastAsia="MS PGothic" w:hAnsi="Times New Roman"/>
          <w:b/>
          <w:bCs/>
          <w:szCs w:val="20"/>
          <w:lang w:val="en-US" w:eastAsia="ja-JP"/>
        </w:rPr>
        <w:t xml:space="preserve">of unicast PRBs that the UE can process </w:t>
      </w:r>
      <w:r w:rsidRPr="000730E5">
        <w:rPr>
          <w:rFonts w:ascii="Times New Roman" w:eastAsia="MS PGothic" w:hAnsi="Times New Roman"/>
          <w:b/>
          <w:bCs/>
          <w:szCs w:val="20"/>
          <w:lang w:val="en-US" w:eastAsia="ja-JP"/>
        </w:rPr>
        <w:t>per slot.</w:t>
      </w:r>
    </w:p>
    <w:p w14:paraId="60B82365" w14:textId="25276C0A" w:rsidR="00AB5AE3" w:rsidRPr="000730E5" w:rsidRDefault="00AB5AE3" w:rsidP="00AB5AE3">
      <w:pPr>
        <w:numPr>
          <w:ilvl w:val="0"/>
          <w:numId w:val="44"/>
        </w:numPr>
        <w:spacing w:after="180" w:line="252" w:lineRule="auto"/>
        <w:contextualSpacing/>
        <w:jc w:val="both"/>
        <w:rPr>
          <w:rFonts w:ascii="Times New Roman" w:hAnsi="Times New Roman"/>
          <w:b/>
          <w:bCs/>
          <w:szCs w:val="20"/>
          <w:lang w:val="en-US" w:eastAsia="x-none"/>
        </w:rPr>
      </w:pPr>
      <w:r w:rsidRPr="000730E5">
        <w:rPr>
          <w:rFonts w:ascii="Times New Roman" w:eastAsia="MS PGothic" w:hAnsi="Times New Roman"/>
          <w:b/>
          <w:bCs/>
          <w:szCs w:val="20"/>
          <w:lang w:eastAsia="x-none"/>
        </w:rPr>
        <w:t>When the scheduling of RAR PDSCH is within the maximum number of unica</w:t>
      </w:r>
      <w:r w:rsidR="00F35DE4">
        <w:rPr>
          <w:rFonts w:ascii="Times New Roman" w:eastAsia="MS PGothic" w:hAnsi="Times New Roman"/>
          <w:b/>
          <w:bCs/>
          <w:szCs w:val="20"/>
          <w:lang w:eastAsia="x-none"/>
        </w:rPr>
        <w:t xml:space="preserve">st PRBs that the UE can process </w:t>
      </w:r>
      <w:r w:rsidRPr="000730E5">
        <w:rPr>
          <w:rFonts w:ascii="Times New Roman" w:eastAsia="MS PGothic" w:hAnsi="Times New Roman"/>
          <w:b/>
          <w:bCs/>
          <w:szCs w:val="20"/>
          <w:lang w:eastAsia="x-none"/>
        </w:rPr>
        <w:t>per slot, the legacy time between RAR reception and Msg3 transmission (not smaller than N</w:t>
      </w:r>
      <w:r w:rsidRPr="000730E5">
        <w:rPr>
          <w:rFonts w:ascii="Times New Roman" w:eastAsia="MS PGothic" w:hAnsi="Times New Roman"/>
          <w:b/>
          <w:bCs/>
          <w:szCs w:val="20"/>
          <w:vertAlign w:val="subscript"/>
          <w:lang w:eastAsia="x-none"/>
        </w:rPr>
        <w:t>T,1</w:t>
      </w:r>
      <w:r w:rsidRPr="000730E5">
        <w:rPr>
          <w:rFonts w:ascii="Times New Roman" w:eastAsia="MS PGothic" w:hAnsi="Times New Roman"/>
          <w:b/>
          <w:bCs/>
          <w:szCs w:val="20"/>
          <w:lang w:eastAsia="x-none"/>
        </w:rPr>
        <w:t xml:space="preserve"> + N</w:t>
      </w:r>
      <w:r w:rsidRPr="000730E5">
        <w:rPr>
          <w:rFonts w:ascii="Times New Roman" w:eastAsia="MS PGothic" w:hAnsi="Times New Roman"/>
          <w:b/>
          <w:bCs/>
          <w:szCs w:val="20"/>
          <w:vertAlign w:val="subscript"/>
          <w:lang w:eastAsia="x-none"/>
        </w:rPr>
        <w:t>T,2</w:t>
      </w:r>
      <w:r w:rsidRPr="000730E5">
        <w:rPr>
          <w:rFonts w:ascii="Times New Roman" w:eastAsia="MS PGothic" w:hAnsi="Times New Roman"/>
          <w:b/>
          <w:bCs/>
          <w:szCs w:val="20"/>
          <w:lang w:eastAsia="x-none"/>
        </w:rPr>
        <w:t xml:space="preserve"> + 0.5 ms) is applied.</w:t>
      </w:r>
    </w:p>
    <w:p w14:paraId="1332BBED" w14:textId="77777777" w:rsidR="00AB5AE3" w:rsidRPr="000730E5" w:rsidRDefault="00AB5AE3" w:rsidP="00AB5AE3">
      <w:pPr>
        <w:numPr>
          <w:ilvl w:val="0"/>
          <w:numId w:val="44"/>
        </w:numPr>
        <w:spacing w:after="180" w:line="252" w:lineRule="auto"/>
        <w:contextualSpacing/>
        <w:jc w:val="both"/>
        <w:rPr>
          <w:rFonts w:ascii="Times New Roman" w:hAnsi="Times New Roman"/>
          <w:b/>
          <w:bCs/>
          <w:szCs w:val="20"/>
          <w:lang w:val="en-US"/>
        </w:rPr>
      </w:pPr>
      <w:r w:rsidRPr="000730E5">
        <w:rPr>
          <w:rFonts w:ascii="Times New Roman" w:eastAsia="MS PGothic" w:hAnsi="Times New Roman"/>
          <w:b/>
          <w:bCs/>
          <w:szCs w:val="20"/>
          <w:lang w:val="en-US" w:eastAsia="x-none"/>
        </w:rPr>
        <w:t>When the scheduling of RAR PDSCH is larger than the maximum number of unicast PRBs that the UE can process per slot,</w:t>
      </w:r>
    </w:p>
    <w:p w14:paraId="1C602B99" w14:textId="77777777" w:rsidR="00AB5AE3" w:rsidRPr="000730E5" w:rsidRDefault="00AB5AE3" w:rsidP="00AB5AE3">
      <w:pPr>
        <w:numPr>
          <w:ilvl w:val="1"/>
          <w:numId w:val="44"/>
        </w:numPr>
        <w:tabs>
          <w:tab w:val="left" w:pos="720"/>
          <w:tab w:val="left" w:pos="1440"/>
        </w:tabs>
        <w:spacing w:before="100" w:beforeAutospacing="1" w:after="100" w:afterAutospacing="1"/>
        <w:jc w:val="both"/>
        <w:rPr>
          <w:rFonts w:ascii="Times New Roman" w:eastAsia="MS PGothic" w:hAnsi="Times New Roman"/>
          <w:b/>
          <w:bCs/>
          <w:szCs w:val="20"/>
          <w:lang w:val="en-US" w:eastAsia="ja-JP"/>
        </w:rPr>
      </w:pPr>
      <w:r w:rsidRPr="000730E5">
        <w:rPr>
          <w:rFonts w:ascii="Times New Roman" w:eastAsia="MS PGothic" w:hAnsi="Times New Roman"/>
          <w:b/>
          <w:bCs/>
          <w:szCs w:val="20"/>
          <w:lang w:val="en-US" w:eastAsia="ja-JP"/>
        </w:rPr>
        <w:t>The UE receives the RAR and correspondingly transmits Msg3 if the TDRA for Msg3 in UL grant in RAR indicates that the time between RAR reception and Msg3 transmission is NOT smaller than N</w:t>
      </w:r>
      <w:r w:rsidRPr="000730E5">
        <w:rPr>
          <w:rFonts w:ascii="Times New Roman" w:eastAsia="MS PGothic" w:hAnsi="Times New Roman"/>
          <w:b/>
          <w:bCs/>
          <w:szCs w:val="20"/>
          <w:vertAlign w:val="subscript"/>
          <w:lang w:val="en-US" w:eastAsia="ja-JP"/>
        </w:rPr>
        <w:t>T,1</w:t>
      </w:r>
      <w:r w:rsidRPr="000730E5">
        <w:rPr>
          <w:rFonts w:ascii="Times New Roman" w:eastAsia="MS PGothic" w:hAnsi="Times New Roman"/>
          <w:b/>
          <w:bCs/>
          <w:szCs w:val="20"/>
          <w:lang w:val="en-US" w:eastAsia="ja-JP"/>
        </w:rPr>
        <w:t xml:space="preserve"> + N</w:t>
      </w:r>
      <w:r w:rsidRPr="000730E5">
        <w:rPr>
          <w:rFonts w:ascii="Times New Roman" w:eastAsia="MS PGothic" w:hAnsi="Times New Roman"/>
          <w:b/>
          <w:bCs/>
          <w:szCs w:val="20"/>
          <w:vertAlign w:val="subscript"/>
          <w:lang w:val="en-US" w:eastAsia="ja-JP"/>
        </w:rPr>
        <w:t>T,2</w:t>
      </w:r>
      <w:r w:rsidRPr="000730E5">
        <w:rPr>
          <w:rFonts w:ascii="Times New Roman" w:eastAsia="MS PGothic" w:hAnsi="Times New Roman"/>
          <w:b/>
          <w:bCs/>
          <w:szCs w:val="20"/>
          <w:lang w:val="en-US" w:eastAsia="ja-JP"/>
        </w:rPr>
        <w:t xml:space="preserve"> + 0.5 + X ms.</w:t>
      </w:r>
    </w:p>
    <w:p w14:paraId="30753E69" w14:textId="77777777" w:rsidR="00AB5AE3" w:rsidRPr="000730E5" w:rsidRDefault="00AB5AE3" w:rsidP="00AB5AE3">
      <w:pPr>
        <w:numPr>
          <w:ilvl w:val="2"/>
          <w:numId w:val="44"/>
        </w:numPr>
        <w:tabs>
          <w:tab w:val="left" w:pos="1440"/>
          <w:tab w:val="left" w:pos="2160"/>
        </w:tabs>
        <w:spacing w:before="100" w:beforeAutospacing="1" w:after="100" w:afterAutospacing="1"/>
        <w:jc w:val="both"/>
        <w:rPr>
          <w:rFonts w:ascii="Times New Roman" w:eastAsia="MS PGothic" w:hAnsi="Times New Roman"/>
          <w:b/>
          <w:bCs/>
          <w:szCs w:val="20"/>
          <w:lang w:val="en-US" w:eastAsia="ja-JP"/>
        </w:rPr>
      </w:pPr>
      <w:r w:rsidRPr="000730E5">
        <w:rPr>
          <w:rFonts w:ascii="Times New Roman" w:eastAsia="MS PGothic" w:hAnsi="Times New Roman"/>
          <w:b/>
          <w:bCs/>
          <w:szCs w:val="20"/>
          <w:lang w:val="en-US" w:eastAsia="ja-JP"/>
        </w:rPr>
        <w:t>FFS: value(s) of X</w:t>
      </w:r>
    </w:p>
    <w:p w14:paraId="1CE813F8" w14:textId="77777777" w:rsidR="00AB5AE3" w:rsidRPr="000730E5" w:rsidRDefault="00AB5AE3" w:rsidP="00AB5AE3">
      <w:pPr>
        <w:numPr>
          <w:ilvl w:val="1"/>
          <w:numId w:val="44"/>
        </w:numPr>
        <w:tabs>
          <w:tab w:val="left" w:pos="720"/>
          <w:tab w:val="left" w:pos="1440"/>
        </w:tabs>
        <w:spacing w:before="100" w:beforeAutospacing="1" w:after="100" w:afterAutospacing="1"/>
        <w:jc w:val="both"/>
        <w:rPr>
          <w:rFonts w:ascii="Times New Roman" w:eastAsia="MS PGothic" w:hAnsi="Times New Roman"/>
          <w:b/>
          <w:bCs/>
          <w:szCs w:val="20"/>
          <w:lang w:val="en-US" w:eastAsia="ja-JP"/>
        </w:rPr>
      </w:pPr>
      <w:r w:rsidRPr="000730E5">
        <w:rPr>
          <w:rFonts w:ascii="Times New Roman" w:eastAsia="MS PGothic" w:hAnsi="Times New Roman"/>
          <w:b/>
          <w:bCs/>
          <w:szCs w:val="20"/>
          <w:lang w:val="en-US" w:eastAsia="ja-JP"/>
        </w:rPr>
        <w:t>Otherwise, the UE behavior is up to the UE implementation.</w:t>
      </w:r>
    </w:p>
    <w:p w14:paraId="0E52D20F" w14:textId="77777777" w:rsidR="00AB5AE3" w:rsidRPr="000730E5" w:rsidRDefault="00AB5AE3" w:rsidP="00AB5AE3">
      <w:pPr>
        <w:numPr>
          <w:ilvl w:val="0"/>
          <w:numId w:val="44"/>
        </w:numPr>
        <w:tabs>
          <w:tab w:val="left" w:pos="720"/>
          <w:tab w:val="left" w:pos="1440"/>
        </w:tabs>
        <w:spacing w:before="100" w:beforeAutospacing="1" w:after="100" w:afterAutospacing="1"/>
        <w:jc w:val="both"/>
        <w:rPr>
          <w:rFonts w:ascii="Times New Roman" w:eastAsia="MS PGothic" w:hAnsi="Times New Roman"/>
          <w:b/>
          <w:bCs/>
          <w:szCs w:val="20"/>
          <w:lang w:val="en-US" w:eastAsia="ja-JP"/>
        </w:rPr>
      </w:pPr>
      <w:r w:rsidRPr="000730E5">
        <w:rPr>
          <w:rFonts w:ascii="Times New Roman" w:eastAsia="等线" w:hAnsi="Times New Roman"/>
          <w:b/>
          <w:bCs/>
          <w:szCs w:val="20"/>
          <w:lang w:val="en-US" w:eastAsia="zh-CN"/>
        </w:rPr>
        <w:t>Note: it does not mean early indication is needed</w:t>
      </w:r>
    </w:p>
    <w:p w14:paraId="1A514F6F" w14:textId="77777777" w:rsidR="00AB5AE3" w:rsidRPr="000730E5" w:rsidRDefault="00AB5AE3" w:rsidP="00AB5AE3">
      <w:pPr>
        <w:numPr>
          <w:ilvl w:val="0"/>
          <w:numId w:val="44"/>
        </w:numPr>
        <w:tabs>
          <w:tab w:val="left" w:pos="720"/>
          <w:tab w:val="left" w:pos="1440"/>
        </w:tabs>
        <w:spacing w:before="100" w:beforeAutospacing="1" w:after="100" w:afterAutospacing="1"/>
        <w:jc w:val="both"/>
        <w:rPr>
          <w:rFonts w:ascii="Times New Roman" w:eastAsia="MS PGothic" w:hAnsi="Times New Roman"/>
          <w:b/>
          <w:bCs/>
          <w:szCs w:val="20"/>
          <w:lang w:val="en-US" w:eastAsia="ja-JP"/>
        </w:rPr>
      </w:pPr>
      <w:r w:rsidRPr="000730E5">
        <w:rPr>
          <w:rFonts w:ascii="Times New Roman" w:eastAsia="等线" w:hAnsi="Times New Roman"/>
          <w:b/>
          <w:bCs/>
          <w:szCs w:val="20"/>
          <w:lang w:val="en-US" w:eastAsia="zh-CN"/>
        </w:rPr>
        <w:t>Note: it will not be used as example for unicast PDSCH</w:t>
      </w:r>
    </w:p>
    <w:p w14:paraId="3C6121D4" w14:textId="77777777" w:rsidR="00AB5AE3" w:rsidRPr="00876D53" w:rsidRDefault="00AB5AE3" w:rsidP="00AB5AE3">
      <w:pPr>
        <w:rPr>
          <w:rFonts w:ascii="Times New Roman" w:hAnsi="Times New Roman"/>
          <w:bCs/>
          <w:szCs w:val="20"/>
          <w:highlight w:val="green"/>
          <w:lang w:val="en-US"/>
        </w:rPr>
      </w:pPr>
      <w:r w:rsidRPr="00876D53">
        <w:rPr>
          <w:rFonts w:ascii="Times New Roman" w:hAnsi="Times New Roman"/>
          <w:bCs/>
          <w:szCs w:val="20"/>
          <w:highlight w:val="green"/>
          <w:lang w:val="en-US"/>
        </w:rPr>
        <w:t>Agreement</w:t>
      </w:r>
    </w:p>
    <w:p w14:paraId="755B86F2" w14:textId="77777777" w:rsidR="00AB5AE3" w:rsidRPr="000730E5" w:rsidRDefault="00AB5AE3" w:rsidP="00AB5AE3">
      <w:pPr>
        <w:rPr>
          <w:rFonts w:ascii="Times New Roman" w:hAnsi="Times New Roman"/>
          <w:b/>
          <w:bCs/>
          <w:szCs w:val="20"/>
          <w:lang w:val="en-US"/>
        </w:rPr>
      </w:pPr>
      <w:r w:rsidRPr="000730E5">
        <w:rPr>
          <w:rFonts w:ascii="Times New Roman" w:hAnsi="Times New Roman"/>
          <w:b/>
          <w:bCs/>
          <w:szCs w:val="20"/>
          <w:lang w:val="en-US"/>
        </w:rPr>
        <w:t>For UE BB complexity reduction, a UE is able to receive a DL assignment in a DCI with a unicast PDSCH resource allocation spanning a bandwidth of more than ~5 MHz per slot.</w:t>
      </w:r>
    </w:p>
    <w:p w14:paraId="5354F650" w14:textId="0715C51E" w:rsidR="00AB5AE3" w:rsidRPr="000730E5" w:rsidRDefault="00AB5AE3" w:rsidP="00AB5AE3">
      <w:pPr>
        <w:rPr>
          <w:rFonts w:ascii="Times New Roman" w:hAnsi="Times New Roman"/>
          <w:b/>
          <w:bCs/>
          <w:szCs w:val="20"/>
          <w:lang w:val="en-US"/>
        </w:rPr>
      </w:pPr>
      <w:r w:rsidRPr="000730E5">
        <w:rPr>
          <w:rFonts w:ascii="Times New Roman" w:hAnsi="Times New Roman"/>
          <w:b/>
          <w:bCs/>
          <w:szCs w:val="20"/>
          <w:lang w:val="en-US"/>
        </w:rPr>
        <w:t>T</w:t>
      </w:r>
      <w:r w:rsidRPr="000730E5">
        <w:rPr>
          <w:rFonts w:ascii="Times New Roman" w:eastAsia="等线" w:hAnsi="Times New Roman"/>
          <w:b/>
          <w:bCs/>
          <w:szCs w:val="20"/>
          <w:lang w:val="en-US" w:eastAsia="zh-CN"/>
        </w:rPr>
        <w:t>he number of PRB scheduled in DCI is not larger than the maximum number of PRB agreed in previous agreement from 110b-e</w:t>
      </w:r>
      <w:r w:rsidR="000730E5" w:rsidRPr="000730E5">
        <w:rPr>
          <w:rFonts w:ascii="Times New Roman" w:eastAsia="等线" w:hAnsi="Times New Roman"/>
          <w:b/>
          <w:bCs/>
          <w:szCs w:val="20"/>
          <w:lang w:val="en-US" w:eastAsia="zh-CN"/>
        </w:rPr>
        <w:t>.</w:t>
      </w:r>
    </w:p>
    <w:p w14:paraId="7D7A3366" w14:textId="77777777" w:rsidR="00AB5AE3" w:rsidRPr="00876D53" w:rsidRDefault="00AB5AE3" w:rsidP="00AB5AE3">
      <w:pPr>
        <w:rPr>
          <w:rFonts w:ascii="Times New Roman" w:eastAsia="Microsoft YaHei UI" w:hAnsi="Times New Roman"/>
          <w:bCs/>
          <w:szCs w:val="20"/>
          <w:lang w:val="en-US" w:eastAsia="zh-CN"/>
        </w:rPr>
      </w:pPr>
    </w:p>
    <w:p w14:paraId="5412D62D" w14:textId="77777777" w:rsidR="00AB5AE3" w:rsidRPr="00876D53" w:rsidRDefault="00AB5AE3" w:rsidP="00AB5AE3">
      <w:pPr>
        <w:rPr>
          <w:rFonts w:ascii="Times New Roman" w:hAnsi="Times New Roman"/>
          <w:bCs/>
          <w:szCs w:val="20"/>
          <w:highlight w:val="green"/>
          <w:lang w:val="en-US"/>
        </w:rPr>
      </w:pPr>
      <w:r w:rsidRPr="00876D53">
        <w:rPr>
          <w:rFonts w:ascii="Times New Roman" w:hAnsi="Times New Roman"/>
          <w:bCs/>
          <w:szCs w:val="20"/>
          <w:highlight w:val="green"/>
          <w:lang w:val="en-US"/>
        </w:rPr>
        <w:t>Agreement</w:t>
      </w:r>
    </w:p>
    <w:p w14:paraId="71AF5B94" w14:textId="017A1759" w:rsidR="00AB5AE3" w:rsidRPr="000730E5" w:rsidRDefault="00AB5AE3" w:rsidP="00AB5AE3">
      <w:pPr>
        <w:rPr>
          <w:rFonts w:ascii="Times New Roman" w:hAnsi="Times New Roman"/>
          <w:b/>
          <w:bCs/>
          <w:szCs w:val="20"/>
          <w:lang w:val="en-US"/>
        </w:rPr>
      </w:pPr>
      <w:r w:rsidRPr="000730E5">
        <w:rPr>
          <w:rFonts w:ascii="Times New Roman" w:hAnsi="Times New Roman"/>
          <w:b/>
          <w:bCs/>
          <w:szCs w:val="20"/>
          <w:lang w:val="en-US"/>
        </w:rPr>
        <w:t xml:space="preserve">For UE BB bandwidth reduction, for PUSCH, down-select between the following options for the maximum number of PRBs that the </w:t>
      </w:r>
      <w:r w:rsidR="00807600">
        <w:rPr>
          <w:rFonts w:ascii="Times New Roman" w:hAnsi="Times New Roman"/>
          <w:b/>
          <w:bCs/>
          <w:szCs w:val="20"/>
          <w:lang w:val="en-US"/>
        </w:rPr>
        <w:t xml:space="preserve">UE can transmit </w:t>
      </w:r>
      <w:r w:rsidRPr="000730E5">
        <w:rPr>
          <w:rFonts w:ascii="Times New Roman" w:hAnsi="Times New Roman"/>
          <w:b/>
          <w:bCs/>
          <w:szCs w:val="20"/>
          <w:lang w:val="en-US"/>
        </w:rPr>
        <w:t>per slot or per hop, if applicable:</w:t>
      </w:r>
    </w:p>
    <w:p w14:paraId="6F5937CC" w14:textId="77777777" w:rsidR="00AB5AE3" w:rsidRPr="000730E5" w:rsidRDefault="00AB5AE3" w:rsidP="00AB5AE3">
      <w:pPr>
        <w:numPr>
          <w:ilvl w:val="0"/>
          <w:numId w:val="36"/>
        </w:numPr>
        <w:tabs>
          <w:tab w:val="left" w:pos="720"/>
        </w:tabs>
        <w:rPr>
          <w:rFonts w:ascii="Times New Roman" w:hAnsi="Times New Roman"/>
          <w:b/>
          <w:bCs/>
          <w:szCs w:val="20"/>
          <w:lang w:val="en-US"/>
        </w:rPr>
      </w:pPr>
      <w:r w:rsidRPr="000730E5">
        <w:rPr>
          <w:rFonts w:ascii="Times New Roman" w:hAnsi="Times New Roman"/>
          <w:b/>
          <w:bCs/>
          <w:szCs w:val="20"/>
          <w:lang w:val="en-US"/>
        </w:rPr>
        <w:t>Option 3: 25 PRBs for 15 kHz SCS and 12 PRBs for 30 kHz SCS</w:t>
      </w:r>
    </w:p>
    <w:p w14:paraId="4CBE70D7" w14:textId="77777777" w:rsidR="00AB5AE3" w:rsidRPr="000730E5" w:rsidRDefault="00AB5AE3" w:rsidP="00AB5AE3">
      <w:pPr>
        <w:numPr>
          <w:ilvl w:val="0"/>
          <w:numId w:val="36"/>
        </w:numPr>
        <w:tabs>
          <w:tab w:val="left" w:pos="720"/>
        </w:tabs>
        <w:rPr>
          <w:rFonts w:ascii="Times New Roman" w:hAnsi="Times New Roman"/>
          <w:b/>
          <w:bCs/>
          <w:szCs w:val="20"/>
          <w:lang w:val="en-US"/>
        </w:rPr>
      </w:pPr>
      <w:r w:rsidRPr="000730E5">
        <w:rPr>
          <w:rFonts w:ascii="Times New Roman" w:hAnsi="Times New Roman"/>
          <w:b/>
          <w:bCs/>
          <w:szCs w:val="20"/>
          <w:lang w:val="en-US"/>
        </w:rPr>
        <w:t>Option 4: 25 PRBs for 15 kHz SCS and 11 PRBs for 30 kHz SCS</w:t>
      </w:r>
    </w:p>
    <w:p w14:paraId="40FBB8F4" w14:textId="29B1D56B" w:rsidR="00AB5AE3" w:rsidRPr="000730E5" w:rsidRDefault="00AB5AE3" w:rsidP="00AB5AE3">
      <w:pPr>
        <w:rPr>
          <w:rFonts w:ascii="Times New Roman" w:hAnsi="Times New Roman"/>
          <w:b/>
          <w:bCs/>
          <w:szCs w:val="20"/>
          <w:lang w:val="en-US"/>
        </w:rPr>
      </w:pPr>
      <w:r w:rsidRPr="000730E5">
        <w:rPr>
          <w:rFonts w:ascii="Times New Roman" w:hAnsi="Times New Roman"/>
          <w:b/>
          <w:bCs/>
          <w:szCs w:val="20"/>
          <w:lang w:val="en-US"/>
        </w:rPr>
        <w:t>For UE BB bandwidth reduction, for PDSCH (for both unicast and broadcast), down-select between the following options for the maximum</w:t>
      </w:r>
      <w:r w:rsidR="00807600">
        <w:rPr>
          <w:rFonts w:ascii="Times New Roman" w:hAnsi="Times New Roman"/>
          <w:b/>
          <w:bCs/>
          <w:szCs w:val="20"/>
          <w:lang w:val="en-US"/>
        </w:rPr>
        <w:t xml:space="preserve"> number of PRBs that the UE can process </w:t>
      </w:r>
      <w:r w:rsidRPr="000730E5">
        <w:rPr>
          <w:rFonts w:ascii="Times New Roman" w:hAnsi="Times New Roman"/>
          <w:b/>
          <w:bCs/>
          <w:szCs w:val="20"/>
          <w:lang w:val="en-US"/>
        </w:rPr>
        <w:t>per slot:</w:t>
      </w:r>
    </w:p>
    <w:p w14:paraId="13F3421C" w14:textId="77777777" w:rsidR="00AB5AE3" w:rsidRPr="000730E5" w:rsidRDefault="00AB5AE3" w:rsidP="00AB5AE3">
      <w:pPr>
        <w:numPr>
          <w:ilvl w:val="0"/>
          <w:numId w:val="37"/>
        </w:numPr>
        <w:tabs>
          <w:tab w:val="left" w:pos="720"/>
        </w:tabs>
        <w:rPr>
          <w:rFonts w:ascii="Times New Roman" w:hAnsi="Times New Roman"/>
          <w:b/>
          <w:bCs/>
          <w:szCs w:val="20"/>
          <w:lang w:val="en-US"/>
        </w:rPr>
      </w:pPr>
      <w:r w:rsidRPr="000730E5">
        <w:rPr>
          <w:rFonts w:ascii="Times New Roman" w:hAnsi="Times New Roman"/>
          <w:b/>
          <w:bCs/>
          <w:szCs w:val="20"/>
          <w:lang w:val="en-US"/>
        </w:rPr>
        <w:t>Option 3: 25 PRBs for 15 kHz SCS and 12 PRBs for 30 kHz SCS</w:t>
      </w:r>
    </w:p>
    <w:p w14:paraId="763BDB00" w14:textId="77777777" w:rsidR="00AB5AE3" w:rsidRPr="000730E5" w:rsidRDefault="00AB5AE3" w:rsidP="00AB5AE3">
      <w:pPr>
        <w:numPr>
          <w:ilvl w:val="0"/>
          <w:numId w:val="37"/>
        </w:numPr>
        <w:tabs>
          <w:tab w:val="left" w:pos="720"/>
        </w:tabs>
        <w:rPr>
          <w:rFonts w:ascii="Times New Roman" w:hAnsi="Times New Roman"/>
          <w:b/>
          <w:bCs/>
          <w:szCs w:val="20"/>
          <w:lang w:val="en-US"/>
        </w:rPr>
      </w:pPr>
      <w:r w:rsidRPr="000730E5">
        <w:rPr>
          <w:rFonts w:ascii="Times New Roman" w:hAnsi="Times New Roman"/>
          <w:b/>
          <w:bCs/>
          <w:szCs w:val="20"/>
          <w:lang w:val="en-US"/>
        </w:rPr>
        <w:t>Option 4: 25 PRBs for 15 kHz SCS and 11 PRBs for 30 kHz SCS</w:t>
      </w:r>
    </w:p>
    <w:p w14:paraId="714D7CFE" w14:textId="77777777" w:rsidR="00AB5AE3" w:rsidRPr="000730E5" w:rsidRDefault="00AB5AE3" w:rsidP="00AB5AE3">
      <w:pPr>
        <w:rPr>
          <w:rFonts w:ascii="Times New Roman" w:hAnsi="Times New Roman"/>
          <w:b/>
          <w:bCs/>
          <w:szCs w:val="20"/>
          <w:lang w:val="en-US"/>
        </w:rPr>
      </w:pPr>
      <w:r w:rsidRPr="000730E5">
        <w:rPr>
          <w:rFonts w:ascii="Times New Roman" w:hAnsi="Times New Roman"/>
          <w:b/>
          <w:bCs/>
          <w:szCs w:val="20"/>
          <w:lang w:val="en-US"/>
        </w:rPr>
        <w:t>Same option will be selected for both PDSCH and PUSCH.</w:t>
      </w:r>
    </w:p>
    <w:p w14:paraId="44C10EFD" w14:textId="77777777" w:rsidR="00AB5AE3" w:rsidRPr="00876D53" w:rsidRDefault="00AB5AE3" w:rsidP="00AB5AE3">
      <w:pPr>
        <w:rPr>
          <w:rFonts w:ascii="Times New Roman" w:eastAsia="Microsoft YaHei UI" w:hAnsi="Times New Roman"/>
          <w:bCs/>
          <w:szCs w:val="20"/>
          <w:lang w:val="en-US" w:eastAsia="zh-CN"/>
        </w:rPr>
      </w:pPr>
    </w:p>
    <w:p w14:paraId="13ECA39E" w14:textId="77777777" w:rsidR="00AB5AE3" w:rsidRPr="00C376C3" w:rsidRDefault="00AB5AE3" w:rsidP="00AB5AE3">
      <w:pPr>
        <w:rPr>
          <w:rFonts w:ascii="Times New Roman" w:hAnsi="Times New Roman"/>
          <w:bCs/>
          <w:highlight w:val="green"/>
          <w:lang w:val="en-US"/>
        </w:rPr>
      </w:pPr>
      <w:r w:rsidRPr="00C376C3">
        <w:rPr>
          <w:rFonts w:ascii="Times New Roman" w:hAnsi="Times New Roman"/>
          <w:bCs/>
          <w:highlight w:val="green"/>
          <w:lang w:val="en-US"/>
        </w:rPr>
        <w:t>Agreement</w:t>
      </w:r>
    </w:p>
    <w:p w14:paraId="784D8DFB" w14:textId="77777777" w:rsidR="00AB5AE3" w:rsidRPr="000730E5" w:rsidRDefault="00AB5AE3" w:rsidP="00AB5AE3">
      <w:pPr>
        <w:numPr>
          <w:ilvl w:val="0"/>
          <w:numId w:val="45"/>
        </w:numPr>
        <w:spacing w:after="180" w:line="252" w:lineRule="auto"/>
        <w:contextualSpacing/>
        <w:jc w:val="both"/>
        <w:rPr>
          <w:rFonts w:ascii="Times New Roman" w:hAnsi="Times New Roman"/>
          <w:b/>
          <w:bCs/>
          <w:szCs w:val="22"/>
          <w:lang w:val="en-US" w:eastAsia="x-none"/>
        </w:rPr>
      </w:pPr>
      <w:r w:rsidRPr="000730E5">
        <w:rPr>
          <w:rFonts w:ascii="Times New Roman" w:hAnsi="Times New Roman"/>
          <w:b/>
          <w:bCs/>
          <w:szCs w:val="22"/>
          <w:lang w:val="en-US" w:eastAsia="x-none"/>
        </w:rPr>
        <w:t>The minimum DL peak rate target (for FD-FDD) is [10] Mbps based on peak data rate calculation according to 38.306.</w:t>
      </w:r>
    </w:p>
    <w:p w14:paraId="524CCF1E" w14:textId="77777777" w:rsidR="00AB5AE3" w:rsidRPr="000730E5" w:rsidRDefault="00AB5AE3" w:rsidP="00AB5AE3">
      <w:pPr>
        <w:numPr>
          <w:ilvl w:val="0"/>
          <w:numId w:val="45"/>
        </w:numPr>
        <w:spacing w:after="180" w:line="252" w:lineRule="auto"/>
        <w:contextualSpacing/>
        <w:jc w:val="both"/>
        <w:rPr>
          <w:rFonts w:ascii="Times New Roman" w:hAnsi="Times New Roman"/>
          <w:b/>
          <w:bCs/>
          <w:szCs w:val="22"/>
          <w:lang w:val="en-US" w:eastAsia="x-none"/>
        </w:rPr>
      </w:pPr>
      <w:r w:rsidRPr="000730E5">
        <w:rPr>
          <w:rFonts w:ascii="Times New Roman" w:hAnsi="Times New Roman"/>
          <w:b/>
          <w:bCs/>
          <w:szCs w:val="22"/>
          <w:lang w:val="en-US" w:eastAsia="x-none"/>
        </w:rPr>
        <w:lastRenderedPageBreak/>
        <w:t>The same value for X is used for DL and UL</w:t>
      </w:r>
    </w:p>
    <w:p w14:paraId="7E870642" w14:textId="77777777" w:rsidR="00EE0DA7" w:rsidRDefault="00EE0DA7" w:rsidP="00387E92">
      <w:pPr>
        <w:spacing w:line="257" w:lineRule="auto"/>
        <w:ind w:right="-101"/>
        <w:jc w:val="both"/>
        <w:rPr>
          <w:rFonts w:eastAsia="宋体"/>
          <w:lang w:val="en-US" w:eastAsia="zh-CN"/>
        </w:rPr>
      </w:pPr>
    </w:p>
    <w:p w14:paraId="7B811349" w14:textId="363BF16F" w:rsidR="00447BCB" w:rsidRPr="00447BCB" w:rsidRDefault="00C414F0" w:rsidP="00387E92">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C12C8C">
        <w:rPr>
          <w:rFonts w:eastAsia="宋体"/>
          <w:lang w:eastAsia="zh-CN"/>
        </w:rPr>
        <w:t>remaining issues for broadcast PDSCH/PUSCH</w:t>
      </w:r>
      <w:r w:rsidR="00C82111">
        <w:rPr>
          <w:rFonts w:eastAsia="宋体"/>
          <w:lang w:eastAsia="zh-CN"/>
        </w:rPr>
        <w:t>,</w:t>
      </w:r>
      <w:r w:rsidR="00C12C8C">
        <w:rPr>
          <w:rFonts w:eastAsia="宋体"/>
          <w:lang w:eastAsia="zh-CN"/>
        </w:rPr>
        <w:t xml:space="preserve"> remaining issues for unicast PDSCH/PUSCH</w:t>
      </w:r>
      <w:r w:rsidR="00C82111">
        <w:rPr>
          <w:rFonts w:eastAsia="宋体"/>
          <w:lang w:eastAsia="zh-CN"/>
        </w:rPr>
        <w:t xml:space="preserve"> and UE capability report.</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48207C66" w14:textId="0B4EC9FE" w:rsidR="00FB5D8A" w:rsidRDefault="00FB5D8A" w:rsidP="00387E92">
      <w:pPr>
        <w:pStyle w:val="5"/>
        <w:spacing w:after="240"/>
        <w:jc w:val="both"/>
        <w:rPr>
          <w:rFonts w:cs="Arial"/>
          <w:b w:val="0"/>
          <w:bCs/>
          <w:sz w:val="32"/>
          <w:szCs w:val="44"/>
          <w:lang w:val="en-US"/>
        </w:rPr>
      </w:pPr>
      <w:r w:rsidRPr="00FB5D8A">
        <w:rPr>
          <w:rFonts w:cs="Arial"/>
          <w:b w:val="0"/>
          <w:bCs/>
          <w:sz w:val="32"/>
          <w:szCs w:val="44"/>
          <w:lang w:val="en-US"/>
        </w:rPr>
        <w:t>2.</w:t>
      </w:r>
      <w:r w:rsidR="000730E5">
        <w:rPr>
          <w:rFonts w:cs="Arial"/>
          <w:b w:val="0"/>
          <w:bCs/>
          <w:sz w:val="32"/>
          <w:szCs w:val="44"/>
          <w:lang w:val="en-US"/>
        </w:rPr>
        <w:t>1</w:t>
      </w:r>
      <w:r w:rsidR="00321B53">
        <w:rPr>
          <w:rFonts w:cs="Arial"/>
          <w:b w:val="0"/>
          <w:bCs/>
          <w:sz w:val="32"/>
          <w:szCs w:val="44"/>
          <w:lang w:val="en-US"/>
        </w:rPr>
        <w:t xml:space="preserve"> </w:t>
      </w:r>
      <w:r w:rsidR="0056018D">
        <w:rPr>
          <w:rFonts w:cs="Arial"/>
          <w:b w:val="0"/>
          <w:bCs/>
          <w:sz w:val="32"/>
          <w:szCs w:val="44"/>
          <w:lang w:val="en-US"/>
        </w:rPr>
        <w:t>Remaining issues for broadcast PDSCH/PUSCH</w:t>
      </w:r>
    </w:p>
    <w:p w14:paraId="3AA14D00" w14:textId="66D2095D" w:rsidR="002220D2" w:rsidRDefault="002220D2" w:rsidP="00387E92">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BD0D1D">
        <w:rPr>
          <w:rFonts w:eastAsiaTheme="minorEastAsia"/>
          <w:lang w:val="en-US" w:eastAsia="zh-CN"/>
        </w:rPr>
        <w:t xml:space="preserve">the </w:t>
      </w:r>
      <w:r>
        <w:rPr>
          <w:rFonts w:eastAsiaTheme="minorEastAsia"/>
          <w:lang w:val="en-US" w:eastAsia="zh-CN"/>
        </w:rPr>
        <w:t xml:space="preserve">last RAN1 meeting, </w:t>
      </w:r>
      <w:r w:rsidR="00F35DE4">
        <w:rPr>
          <w:rFonts w:eastAsiaTheme="minorEastAsia"/>
          <w:lang w:val="en-US" w:eastAsia="zh-CN"/>
        </w:rPr>
        <w:t>the scheduling of RAR PDSCH is agreed to be larger than the maximum number of unicast PRBs that the UE can process per slot.</w:t>
      </w:r>
      <w:r w:rsidR="00F35DE4" w:rsidRPr="00F35DE4">
        <w:rPr>
          <w:rFonts w:eastAsiaTheme="minorEastAsia"/>
          <w:lang w:val="en-US" w:eastAsia="zh-CN"/>
        </w:rPr>
        <w:t xml:space="preserve"> </w:t>
      </w:r>
      <w:r w:rsidR="00BD0D1D">
        <w:rPr>
          <w:rFonts w:eastAsiaTheme="minorEastAsia"/>
          <w:lang w:val="en-US" w:eastAsia="zh-CN"/>
        </w:rPr>
        <w:t>W</w:t>
      </w:r>
      <w:r w:rsidR="00F35DE4" w:rsidRPr="00F35DE4">
        <w:rPr>
          <w:rFonts w:eastAsiaTheme="minorEastAsia"/>
          <w:lang w:val="en-US" w:eastAsia="zh-CN"/>
        </w:rPr>
        <w:t xml:space="preserve">hen </w:t>
      </w:r>
      <w:r w:rsidR="00F35DE4" w:rsidRPr="00F35DE4">
        <w:rPr>
          <w:rFonts w:ascii="Times New Roman" w:eastAsia="MS PGothic" w:hAnsi="Times New Roman"/>
          <w:bCs/>
          <w:szCs w:val="20"/>
          <w:lang w:val="en-US" w:eastAsia="x-none"/>
        </w:rPr>
        <w:t>the scheduling of RAR PDSCH is larger than the maximum number of unica</w:t>
      </w:r>
      <w:r w:rsidR="00F35DE4">
        <w:rPr>
          <w:rFonts w:ascii="Times New Roman" w:eastAsia="MS PGothic" w:hAnsi="Times New Roman"/>
          <w:bCs/>
          <w:szCs w:val="20"/>
          <w:lang w:val="en-US" w:eastAsia="x-none"/>
        </w:rPr>
        <w:t xml:space="preserve">st PRBs that the UE can process </w:t>
      </w:r>
      <w:r w:rsidR="00F35DE4" w:rsidRPr="00F35DE4">
        <w:rPr>
          <w:rFonts w:ascii="Times New Roman" w:eastAsia="MS PGothic" w:hAnsi="Times New Roman"/>
          <w:bCs/>
          <w:szCs w:val="20"/>
          <w:lang w:val="en-US" w:eastAsia="x-none"/>
        </w:rPr>
        <w:t>per slot</w:t>
      </w:r>
      <w:r w:rsidR="00F35DE4" w:rsidRPr="00F35DE4">
        <w:rPr>
          <w:rFonts w:ascii="Times New Roman" w:eastAsia="MS PGothic" w:hAnsi="Times New Roman"/>
          <w:bCs/>
          <w:szCs w:val="20"/>
          <w:lang w:val="en-US" w:eastAsia="ja-JP"/>
        </w:rPr>
        <w:t>, and the TDRA for Msg3 in UL grant in RAR indicates that the time between RAR reception and Msg3 transmission is smaller than N</w:t>
      </w:r>
      <w:r w:rsidR="00F35DE4" w:rsidRPr="00F35DE4">
        <w:rPr>
          <w:rFonts w:ascii="Times New Roman" w:eastAsia="MS PGothic" w:hAnsi="Times New Roman"/>
          <w:bCs/>
          <w:szCs w:val="20"/>
          <w:vertAlign w:val="subscript"/>
          <w:lang w:val="en-US" w:eastAsia="ja-JP"/>
        </w:rPr>
        <w:t>T,1</w:t>
      </w:r>
      <w:r w:rsidR="00F35DE4" w:rsidRPr="00F35DE4">
        <w:rPr>
          <w:rFonts w:ascii="Times New Roman" w:eastAsia="MS PGothic" w:hAnsi="Times New Roman"/>
          <w:bCs/>
          <w:szCs w:val="20"/>
          <w:lang w:val="en-US" w:eastAsia="ja-JP"/>
        </w:rPr>
        <w:t xml:space="preserve"> + N</w:t>
      </w:r>
      <w:r w:rsidR="00F35DE4" w:rsidRPr="00F35DE4">
        <w:rPr>
          <w:rFonts w:ascii="Times New Roman" w:eastAsia="MS PGothic" w:hAnsi="Times New Roman"/>
          <w:bCs/>
          <w:szCs w:val="20"/>
          <w:vertAlign w:val="subscript"/>
          <w:lang w:val="en-US" w:eastAsia="ja-JP"/>
        </w:rPr>
        <w:t>T,2</w:t>
      </w:r>
      <w:r w:rsidR="00F35DE4" w:rsidRPr="00F35DE4">
        <w:rPr>
          <w:rFonts w:ascii="Times New Roman" w:eastAsia="MS PGothic" w:hAnsi="Times New Roman"/>
          <w:bCs/>
          <w:szCs w:val="20"/>
          <w:lang w:val="en-US" w:eastAsia="ja-JP"/>
        </w:rPr>
        <w:t xml:space="preserve"> + 0.5 + X ms, Msg3 transmission can be up to UE implementation.</w:t>
      </w:r>
      <w:r w:rsidR="00F35DE4">
        <w:rPr>
          <w:rFonts w:ascii="Times New Roman" w:eastAsia="MS PGothic" w:hAnsi="Times New Roman"/>
          <w:bCs/>
          <w:szCs w:val="20"/>
          <w:lang w:val="en-US" w:eastAsia="ja-JP"/>
        </w:rPr>
        <w:t xml:space="preserve"> Here, the value of X is FFS. </w:t>
      </w:r>
      <w:r w:rsidR="00BD0D1D">
        <w:rPr>
          <w:rFonts w:ascii="Times New Roman" w:eastAsia="MS PGothic" w:hAnsi="Times New Roman"/>
          <w:bCs/>
          <w:szCs w:val="20"/>
          <w:lang w:val="en-US" w:eastAsia="ja-JP"/>
        </w:rPr>
        <w:t>We</w:t>
      </w:r>
      <w:r w:rsidR="00F35DE4">
        <w:rPr>
          <w:rFonts w:ascii="Times New Roman" w:eastAsia="MS PGothic" w:hAnsi="Times New Roman"/>
          <w:bCs/>
          <w:szCs w:val="20"/>
          <w:lang w:val="en-US" w:eastAsia="ja-JP"/>
        </w:rPr>
        <w:t xml:space="preserve"> think X needn’t be specified, </w:t>
      </w:r>
      <w:r w:rsidR="00593A6F">
        <w:rPr>
          <w:rFonts w:ascii="Times New Roman" w:eastAsia="MS PGothic" w:hAnsi="Times New Roman"/>
          <w:bCs/>
          <w:szCs w:val="20"/>
          <w:lang w:val="en-US" w:eastAsia="ja-JP"/>
        </w:rPr>
        <w:t xml:space="preserve">and </w:t>
      </w:r>
      <w:r w:rsidR="00F35DE4">
        <w:rPr>
          <w:rFonts w:ascii="Times New Roman" w:eastAsia="MS PGothic" w:hAnsi="Times New Roman"/>
          <w:bCs/>
          <w:szCs w:val="20"/>
          <w:lang w:val="en-US" w:eastAsia="ja-JP"/>
        </w:rPr>
        <w:t>p</w:t>
      </w:r>
      <w:r w:rsidR="00593A6F">
        <w:rPr>
          <w:rFonts w:ascii="Times New Roman" w:eastAsia="MS PGothic" w:hAnsi="Times New Roman"/>
          <w:bCs/>
          <w:szCs w:val="20"/>
          <w:lang w:val="en-US" w:eastAsia="ja-JP"/>
        </w:rPr>
        <w:t>rocessing time relaxation</w:t>
      </w:r>
      <w:r w:rsidR="00F35DE4">
        <w:rPr>
          <w:rFonts w:ascii="Times New Roman" w:eastAsia="MS PGothic" w:hAnsi="Times New Roman"/>
          <w:bCs/>
          <w:szCs w:val="20"/>
          <w:lang w:val="en-US" w:eastAsia="ja-JP"/>
        </w:rPr>
        <w:t xml:space="preserve"> can be up to UE implem</w:t>
      </w:r>
      <w:r w:rsidR="00BD0D1D">
        <w:rPr>
          <w:rFonts w:ascii="Times New Roman" w:eastAsia="MS PGothic" w:hAnsi="Times New Roman"/>
          <w:bCs/>
          <w:szCs w:val="20"/>
          <w:lang w:val="en-US" w:eastAsia="ja-JP"/>
        </w:rPr>
        <w:t>entation.</w:t>
      </w:r>
      <w:r w:rsidR="00593A6F">
        <w:rPr>
          <w:rFonts w:ascii="Times New Roman" w:eastAsia="MS PGothic" w:hAnsi="Times New Roman"/>
          <w:bCs/>
          <w:szCs w:val="20"/>
          <w:lang w:val="en-US" w:eastAsia="ja-JP"/>
        </w:rPr>
        <w:t xml:space="preserve"> The required processing time of RAR PDSCH may be diverse considering UE implementation on reception. Specifying X </w:t>
      </w:r>
      <w:r w:rsidR="00AC6CE0">
        <w:rPr>
          <w:rFonts w:ascii="Times New Roman" w:eastAsia="MS PGothic" w:hAnsi="Times New Roman"/>
          <w:bCs/>
          <w:szCs w:val="20"/>
          <w:lang w:val="en-US" w:eastAsia="ja-JP"/>
        </w:rPr>
        <w:t xml:space="preserve">means </w:t>
      </w:r>
      <w:r w:rsidR="0096388C">
        <w:rPr>
          <w:rFonts w:ascii="Times New Roman" w:eastAsia="MS PGothic" w:hAnsi="Times New Roman"/>
          <w:bCs/>
          <w:szCs w:val="20"/>
          <w:lang w:val="en-US" w:eastAsia="ja-JP"/>
        </w:rPr>
        <w:t xml:space="preserve">receiving RAR PDSCH with larger than 5MHz is mandatory and </w:t>
      </w:r>
      <w:r w:rsidR="00AC6CE0">
        <w:rPr>
          <w:rFonts w:ascii="Times New Roman" w:eastAsia="MS PGothic" w:hAnsi="Times New Roman"/>
          <w:bCs/>
          <w:szCs w:val="20"/>
          <w:lang w:val="en-US" w:eastAsia="ja-JP"/>
        </w:rPr>
        <w:t xml:space="preserve">eRedcap UE needs </w:t>
      </w:r>
      <w:r w:rsidR="00484A45">
        <w:rPr>
          <w:rFonts w:ascii="Times New Roman" w:eastAsia="MS PGothic" w:hAnsi="Times New Roman"/>
          <w:bCs/>
          <w:szCs w:val="20"/>
          <w:lang w:val="en-US" w:eastAsia="ja-JP"/>
        </w:rPr>
        <w:t>to</w:t>
      </w:r>
      <w:r w:rsidR="00AC6CE0">
        <w:rPr>
          <w:rFonts w:ascii="Times New Roman" w:eastAsia="MS PGothic" w:hAnsi="Times New Roman"/>
          <w:bCs/>
          <w:szCs w:val="20"/>
          <w:lang w:val="en-US" w:eastAsia="ja-JP"/>
        </w:rPr>
        <w:t xml:space="preserve"> meet</w:t>
      </w:r>
      <w:r w:rsidR="00484A45">
        <w:rPr>
          <w:rFonts w:ascii="Times New Roman" w:eastAsia="MS PGothic" w:hAnsi="Times New Roman"/>
          <w:bCs/>
          <w:szCs w:val="20"/>
          <w:lang w:val="en-US" w:eastAsia="ja-JP"/>
        </w:rPr>
        <w:t xml:space="preserve"> the </w:t>
      </w:r>
      <w:r w:rsidR="0096388C">
        <w:rPr>
          <w:rFonts w:ascii="Times New Roman" w:eastAsia="MS PGothic" w:hAnsi="Times New Roman"/>
          <w:bCs/>
          <w:szCs w:val="20"/>
          <w:lang w:val="en-US" w:eastAsia="ja-JP"/>
        </w:rPr>
        <w:t xml:space="preserve">specified </w:t>
      </w:r>
      <w:r w:rsidR="00484A45">
        <w:rPr>
          <w:rFonts w:ascii="Times New Roman" w:eastAsia="MS PGothic" w:hAnsi="Times New Roman"/>
          <w:bCs/>
          <w:szCs w:val="20"/>
          <w:lang w:val="en-US" w:eastAsia="ja-JP"/>
        </w:rPr>
        <w:t xml:space="preserve">processing </w:t>
      </w:r>
      <w:r w:rsidR="0033611D">
        <w:rPr>
          <w:rFonts w:ascii="Times New Roman" w:eastAsia="MS PGothic" w:hAnsi="Times New Roman"/>
          <w:bCs/>
          <w:szCs w:val="20"/>
          <w:lang w:val="en-US" w:eastAsia="ja-JP"/>
        </w:rPr>
        <w:t>time</w:t>
      </w:r>
      <w:r w:rsidR="0066521B">
        <w:rPr>
          <w:rFonts w:ascii="Times New Roman" w:eastAsia="MS PGothic" w:hAnsi="Times New Roman"/>
          <w:bCs/>
          <w:szCs w:val="20"/>
          <w:lang w:val="en-US" w:eastAsia="ja-JP"/>
        </w:rPr>
        <w:t xml:space="preserve"> </w:t>
      </w:r>
      <w:r w:rsidR="0096388C">
        <w:rPr>
          <w:rFonts w:ascii="Times New Roman" w:eastAsia="MS PGothic" w:hAnsi="Times New Roman"/>
          <w:bCs/>
          <w:szCs w:val="20"/>
          <w:lang w:val="en-US" w:eastAsia="ja-JP"/>
        </w:rPr>
        <w:t>relaxation. Thus</w:t>
      </w:r>
      <w:r w:rsidR="00484A45">
        <w:rPr>
          <w:rFonts w:ascii="Times New Roman" w:eastAsia="MS PGothic" w:hAnsi="Times New Roman"/>
          <w:bCs/>
          <w:szCs w:val="20"/>
          <w:lang w:val="en-US" w:eastAsia="ja-JP"/>
        </w:rPr>
        <w:t>,</w:t>
      </w:r>
      <w:r w:rsidR="0096388C">
        <w:rPr>
          <w:rFonts w:ascii="Times New Roman" w:eastAsia="MS PGothic" w:hAnsi="Times New Roman"/>
          <w:bCs/>
          <w:szCs w:val="20"/>
          <w:lang w:val="en-US" w:eastAsia="ja-JP"/>
        </w:rPr>
        <w:t xml:space="preserve"> this may increase UE implementation complexity on RAR PDSCH reception</w:t>
      </w:r>
      <w:r w:rsidR="00484A45">
        <w:rPr>
          <w:rFonts w:ascii="Times New Roman" w:eastAsia="MS PGothic" w:hAnsi="Times New Roman"/>
          <w:bCs/>
          <w:szCs w:val="20"/>
          <w:lang w:val="en-US" w:eastAsia="ja-JP"/>
        </w:rPr>
        <w:t xml:space="preserve">. From the perspective of cost reduction as far as possible, </w:t>
      </w:r>
      <w:r w:rsidR="00AA1081">
        <w:rPr>
          <w:rFonts w:ascii="Times New Roman" w:eastAsia="MS PGothic" w:hAnsi="Times New Roman"/>
          <w:bCs/>
          <w:szCs w:val="20"/>
          <w:lang w:val="en-US" w:eastAsia="ja-JP"/>
        </w:rPr>
        <w:t>t</w:t>
      </w:r>
      <w:r w:rsidR="00484A45">
        <w:rPr>
          <w:rFonts w:ascii="Times New Roman" w:eastAsia="MS PGothic" w:hAnsi="Times New Roman"/>
          <w:bCs/>
          <w:szCs w:val="20"/>
          <w:lang w:val="en-US" w:eastAsia="ja-JP"/>
        </w:rPr>
        <w:t xml:space="preserve">he UE behavior can be up to UE implementation when </w:t>
      </w:r>
      <w:r w:rsidR="00484A45" w:rsidRPr="00484A45">
        <w:rPr>
          <w:rFonts w:ascii="Times New Roman" w:eastAsia="MS PGothic" w:hAnsi="Times New Roman"/>
          <w:bCs/>
          <w:szCs w:val="20"/>
          <w:lang w:val="en-US" w:eastAsia="ja-JP"/>
        </w:rPr>
        <w:t>the scheduling of RAR PDSCH is larger than the maximum number of unicast PRBs that the UE can process per slot</w:t>
      </w:r>
      <w:r w:rsidR="00484A45">
        <w:rPr>
          <w:rFonts w:ascii="Times New Roman" w:eastAsia="MS PGothic" w:hAnsi="Times New Roman"/>
          <w:bCs/>
          <w:szCs w:val="20"/>
          <w:lang w:val="en-US" w:eastAsia="ja-JP"/>
        </w:rPr>
        <w:t>.</w:t>
      </w:r>
    </w:p>
    <w:p w14:paraId="7B852D65" w14:textId="77777777" w:rsidR="002220D2" w:rsidRDefault="002220D2" w:rsidP="00387E92">
      <w:pPr>
        <w:jc w:val="both"/>
        <w:rPr>
          <w:rFonts w:eastAsiaTheme="minorEastAsia"/>
          <w:lang w:val="en-US" w:eastAsia="zh-CN"/>
        </w:rPr>
      </w:pPr>
    </w:p>
    <w:p w14:paraId="43557A14" w14:textId="73F65602" w:rsidR="00C41D62" w:rsidRDefault="002220D2" w:rsidP="00F41C1A">
      <w:pPr>
        <w:pStyle w:val="B1"/>
        <w:spacing w:after="120"/>
        <w:ind w:left="0" w:firstLine="0"/>
        <w:jc w:val="both"/>
        <w:rPr>
          <w:rFonts w:cs="Arial"/>
          <w:b/>
          <w:bCs/>
          <w:i/>
          <w:iCs/>
        </w:rPr>
      </w:pPr>
      <w:r w:rsidRPr="00005669">
        <w:rPr>
          <w:rFonts w:cs="Arial"/>
          <w:b/>
          <w:bCs/>
          <w:i/>
          <w:iCs/>
        </w:rPr>
        <w:t>Proposal #</w:t>
      </w:r>
      <w:r w:rsidR="00BD0D1D">
        <w:rPr>
          <w:rFonts w:cs="Arial"/>
          <w:b/>
          <w:bCs/>
          <w:i/>
          <w:iCs/>
        </w:rPr>
        <w:t>1</w:t>
      </w:r>
      <w:r w:rsidRPr="00005669">
        <w:rPr>
          <w:rFonts w:cs="Arial"/>
          <w:b/>
          <w:bCs/>
          <w:i/>
          <w:iCs/>
        </w:rPr>
        <w:t xml:space="preserve">: </w:t>
      </w:r>
      <w:r w:rsidR="00C41D62">
        <w:rPr>
          <w:rFonts w:cs="Arial"/>
          <w:b/>
          <w:bCs/>
          <w:i/>
          <w:iCs/>
        </w:rPr>
        <w:t>Revise previous agreement on RAR PDSCH as following:</w:t>
      </w:r>
    </w:p>
    <w:p w14:paraId="459564E1" w14:textId="5F15312A" w:rsidR="00C41D62" w:rsidRPr="000730E5" w:rsidRDefault="00C41D62" w:rsidP="00C41D62">
      <w:pPr>
        <w:numPr>
          <w:ilvl w:val="0"/>
          <w:numId w:val="44"/>
        </w:numPr>
        <w:spacing w:after="180" w:line="252" w:lineRule="auto"/>
        <w:contextualSpacing/>
        <w:jc w:val="both"/>
        <w:rPr>
          <w:rFonts w:ascii="Times New Roman" w:hAnsi="Times New Roman"/>
          <w:b/>
          <w:bCs/>
          <w:szCs w:val="20"/>
          <w:lang w:val="en-US"/>
        </w:rPr>
      </w:pPr>
      <w:r w:rsidRPr="000730E5">
        <w:rPr>
          <w:rFonts w:ascii="Times New Roman" w:eastAsia="MS PGothic" w:hAnsi="Times New Roman"/>
          <w:b/>
          <w:bCs/>
          <w:szCs w:val="20"/>
          <w:lang w:val="en-US" w:eastAsia="x-none"/>
        </w:rPr>
        <w:t>When the scheduling of RAR PDSCH is larger than the maximum number of unica</w:t>
      </w:r>
      <w:r w:rsidR="007E2DAB">
        <w:rPr>
          <w:rFonts w:ascii="Times New Roman" w:eastAsia="MS PGothic" w:hAnsi="Times New Roman"/>
          <w:b/>
          <w:bCs/>
          <w:szCs w:val="20"/>
          <w:lang w:val="en-US" w:eastAsia="x-none"/>
        </w:rPr>
        <w:t xml:space="preserve">st PRBs that the UE can process </w:t>
      </w:r>
      <w:r w:rsidRPr="000730E5">
        <w:rPr>
          <w:rFonts w:ascii="Times New Roman" w:eastAsia="MS PGothic" w:hAnsi="Times New Roman"/>
          <w:b/>
          <w:bCs/>
          <w:szCs w:val="20"/>
          <w:lang w:val="en-US" w:eastAsia="x-none"/>
        </w:rPr>
        <w:t>per slot,</w:t>
      </w:r>
    </w:p>
    <w:p w14:paraId="0F4BF1B8" w14:textId="77777777" w:rsidR="00C41D62" w:rsidRPr="00C41D62" w:rsidRDefault="00C41D62" w:rsidP="00C41D62">
      <w:pPr>
        <w:numPr>
          <w:ilvl w:val="1"/>
          <w:numId w:val="44"/>
        </w:numPr>
        <w:tabs>
          <w:tab w:val="left" w:pos="720"/>
          <w:tab w:val="left" w:pos="1440"/>
        </w:tabs>
        <w:spacing w:before="100" w:beforeAutospacing="1" w:after="100" w:afterAutospacing="1"/>
        <w:jc w:val="both"/>
        <w:rPr>
          <w:rFonts w:ascii="Times New Roman" w:eastAsia="MS PGothic" w:hAnsi="Times New Roman"/>
          <w:b/>
          <w:bCs/>
          <w:strike/>
          <w:color w:val="FF0000"/>
          <w:szCs w:val="20"/>
          <w:lang w:val="en-US" w:eastAsia="ja-JP"/>
        </w:rPr>
      </w:pPr>
      <w:r w:rsidRPr="00C41D62">
        <w:rPr>
          <w:rFonts w:ascii="Times New Roman" w:eastAsia="MS PGothic" w:hAnsi="Times New Roman"/>
          <w:b/>
          <w:bCs/>
          <w:strike/>
          <w:color w:val="FF0000"/>
          <w:szCs w:val="20"/>
          <w:lang w:val="en-US" w:eastAsia="ja-JP"/>
        </w:rPr>
        <w:t>The UE receives the RAR and correspondingly transmits Msg3 if the TDRA for Msg3 in UL grant in RAR indicates that the time between RAR reception and Msg3 transmission is NOT smaller than N</w:t>
      </w:r>
      <w:r w:rsidRPr="00C41D62">
        <w:rPr>
          <w:rFonts w:ascii="Times New Roman" w:eastAsia="MS PGothic" w:hAnsi="Times New Roman"/>
          <w:b/>
          <w:bCs/>
          <w:strike/>
          <w:color w:val="FF0000"/>
          <w:szCs w:val="20"/>
          <w:vertAlign w:val="subscript"/>
          <w:lang w:val="en-US" w:eastAsia="ja-JP"/>
        </w:rPr>
        <w:t>T,1</w:t>
      </w:r>
      <w:r w:rsidRPr="00C41D62">
        <w:rPr>
          <w:rFonts w:ascii="Times New Roman" w:eastAsia="MS PGothic" w:hAnsi="Times New Roman"/>
          <w:b/>
          <w:bCs/>
          <w:strike/>
          <w:color w:val="FF0000"/>
          <w:szCs w:val="20"/>
          <w:lang w:val="en-US" w:eastAsia="ja-JP"/>
        </w:rPr>
        <w:t xml:space="preserve"> + N</w:t>
      </w:r>
      <w:r w:rsidRPr="00C41D62">
        <w:rPr>
          <w:rFonts w:ascii="Times New Roman" w:eastAsia="MS PGothic" w:hAnsi="Times New Roman"/>
          <w:b/>
          <w:bCs/>
          <w:strike/>
          <w:color w:val="FF0000"/>
          <w:szCs w:val="20"/>
          <w:vertAlign w:val="subscript"/>
          <w:lang w:val="en-US" w:eastAsia="ja-JP"/>
        </w:rPr>
        <w:t>T,2</w:t>
      </w:r>
      <w:r w:rsidRPr="00C41D62">
        <w:rPr>
          <w:rFonts w:ascii="Times New Roman" w:eastAsia="MS PGothic" w:hAnsi="Times New Roman"/>
          <w:b/>
          <w:bCs/>
          <w:strike/>
          <w:color w:val="FF0000"/>
          <w:szCs w:val="20"/>
          <w:lang w:val="en-US" w:eastAsia="ja-JP"/>
        </w:rPr>
        <w:t xml:space="preserve"> + 0.5 + X ms.</w:t>
      </w:r>
    </w:p>
    <w:p w14:paraId="6F84DB7C" w14:textId="77777777" w:rsidR="00C41D62" w:rsidRPr="00C41D62" w:rsidRDefault="00C41D62" w:rsidP="00C41D62">
      <w:pPr>
        <w:numPr>
          <w:ilvl w:val="2"/>
          <w:numId w:val="44"/>
        </w:numPr>
        <w:tabs>
          <w:tab w:val="left" w:pos="1440"/>
          <w:tab w:val="left" w:pos="2160"/>
        </w:tabs>
        <w:spacing w:before="100" w:beforeAutospacing="1" w:after="100" w:afterAutospacing="1"/>
        <w:jc w:val="both"/>
        <w:rPr>
          <w:rFonts w:ascii="Times New Roman" w:eastAsia="MS PGothic" w:hAnsi="Times New Roman"/>
          <w:b/>
          <w:bCs/>
          <w:strike/>
          <w:color w:val="FF0000"/>
          <w:szCs w:val="20"/>
          <w:lang w:val="en-US" w:eastAsia="ja-JP"/>
        </w:rPr>
      </w:pPr>
      <w:r w:rsidRPr="00C41D62">
        <w:rPr>
          <w:rFonts w:ascii="Times New Roman" w:eastAsia="MS PGothic" w:hAnsi="Times New Roman"/>
          <w:b/>
          <w:bCs/>
          <w:strike/>
          <w:color w:val="FF0000"/>
          <w:szCs w:val="20"/>
          <w:lang w:val="en-US" w:eastAsia="ja-JP"/>
        </w:rPr>
        <w:t>FFS: value(s) of X</w:t>
      </w:r>
    </w:p>
    <w:p w14:paraId="56E5145D" w14:textId="77777777" w:rsidR="00C41D62" w:rsidRPr="000730E5" w:rsidRDefault="00C41D62" w:rsidP="00C41D62">
      <w:pPr>
        <w:numPr>
          <w:ilvl w:val="1"/>
          <w:numId w:val="44"/>
        </w:numPr>
        <w:tabs>
          <w:tab w:val="left" w:pos="720"/>
          <w:tab w:val="left" w:pos="1440"/>
        </w:tabs>
        <w:spacing w:before="100" w:beforeAutospacing="1" w:after="100" w:afterAutospacing="1"/>
        <w:jc w:val="both"/>
        <w:rPr>
          <w:rFonts w:ascii="Times New Roman" w:eastAsia="MS PGothic" w:hAnsi="Times New Roman"/>
          <w:b/>
          <w:bCs/>
          <w:szCs w:val="20"/>
          <w:lang w:val="en-US" w:eastAsia="ja-JP"/>
        </w:rPr>
      </w:pPr>
      <w:r w:rsidRPr="00C41D62">
        <w:rPr>
          <w:rFonts w:ascii="Times New Roman" w:eastAsia="MS PGothic" w:hAnsi="Times New Roman"/>
          <w:b/>
          <w:bCs/>
          <w:strike/>
          <w:color w:val="FF0000"/>
          <w:szCs w:val="20"/>
          <w:lang w:val="en-US" w:eastAsia="ja-JP"/>
        </w:rPr>
        <w:t>Otherwise,</w:t>
      </w:r>
      <w:r w:rsidRPr="000730E5">
        <w:rPr>
          <w:rFonts w:ascii="Times New Roman" w:eastAsia="MS PGothic" w:hAnsi="Times New Roman"/>
          <w:b/>
          <w:bCs/>
          <w:szCs w:val="20"/>
          <w:lang w:val="en-US" w:eastAsia="ja-JP"/>
        </w:rPr>
        <w:t xml:space="preserve"> the UE behavior is up to the UE implementation.</w:t>
      </w:r>
    </w:p>
    <w:p w14:paraId="4100DE48" w14:textId="22BE33CA" w:rsidR="00F86553" w:rsidRDefault="002220D2" w:rsidP="00387E92">
      <w:pPr>
        <w:jc w:val="both"/>
        <w:rPr>
          <w:rFonts w:eastAsiaTheme="minorEastAsia"/>
          <w:lang w:val="en-US" w:eastAsia="zh-CN"/>
        </w:rPr>
      </w:pPr>
      <w:r>
        <w:rPr>
          <w:rFonts w:eastAsiaTheme="minorEastAsia"/>
          <w:lang w:val="en-US" w:eastAsia="zh-CN"/>
        </w:rPr>
        <w:t>A</w:t>
      </w:r>
      <w:r w:rsidR="00753882">
        <w:rPr>
          <w:rFonts w:eastAsiaTheme="minorEastAsia"/>
          <w:lang w:val="en-US" w:eastAsia="zh-CN"/>
        </w:rPr>
        <w:t xml:space="preserve">lmost all of broadcast PDSCHs are agreed to be scheduled with </w:t>
      </w:r>
      <w:r w:rsidR="00005784">
        <w:rPr>
          <w:rFonts w:eastAsiaTheme="minorEastAsia"/>
          <w:lang w:val="en-US" w:eastAsia="zh-CN"/>
        </w:rPr>
        <w:t xml:space="preserve">larger than </w:t>
      </w:r>
      <w:r w:rsidR="00E669F3">
        <w:rPr>
          <w:rFonts w:eastAsiaTheme="minorEastAsia"/>
          <w:lang w:val="en-US" w:eastAsia="zh-CN"/>
        </w:rPr>
        <w:t>5MHz</w:t>
      </w:r>
      <w:r w:rsidR="00753882">
        <w:rPr>
          <w:rFonts w:eastAsiaTheme="minorEastAsia"/>
          <w:lang w:val="en-US" w:eastAsia="zh-CN"/>
        </w:rPr>
        <w:t>, including SIB1/OSI/Paging/RAR PDSCH</w:t>
      </w:r>
      <w:r w:rsidR="00E669F3">
        <w:rPr>
          <w:rFonts w:eastAsiaTheme="minorEastAsia"/>
          <w:lang w:val="en-US" w:eastAsia="zh-CN"/>
        </w:rPr>
        <w:t xml:space="preserve">. However, </w:t>
      </w:r>
      <w:r w:rsidR="0080759F">
        <w:rPr>
          <w:rFonts w:eastAsiaTheme="minorEastAsia"/>
          <w:lang w:val="en-US" w:eastAsia="zh-CN"/>
        </w:rPr>
        <w:t xml:space="preserve">the </w:t>
      </w:r>
      <w:r w:rsidR="00E669F3">
        <w:rPr>
          <w:rFonts w:eastAsiaTheme="minorEastAsia"/>
          <w:lang w:val="en-US" w:eastAsia="zh-CN"/>
        </w:rPr>
        <w:t>eRed</w:t>
      </w:r>
      <w:r w:rsidR="001069B4">
        <w:rPr>
          <w:rFonts w:eastAsiaTheme="minorEastAsia"/>
          <w:lang w:val="en-US" w:eastAsia="zh-CN"/>
        </w:rPr>
        <w:t>C</w:t>
      </w:r>
      <w:r w:rsidR="00E669F3">
        <w:rPr>
          <w:rFonts w:eastAsiaTheme="minorEastAsia"/>
          <w:lang w:val="en-US" w:eastAsia="zh-CN"/>
        </w:rPr>
        <w:t>ap UE behavior under the case of larger than 5MH</w:t>
      </w:r>
      <w:r w:rsidR="00E253FF">
        <w:rPr>
          <w:rFonts w:eastAsiaTheme="minorEastAsia"/>
          <w:lang w:val="en-US" w:eastAsia="zh-CN"/>
        </w:rPr>
        <w:t>z</w:t>
      </w:r>
      <w:r w:rsidR="00E669F3">
        <w:rPr>
          <w:rFonts w:eastAsiaTheme="minorEastAsia"/>
          <w:lang w:val="en-US" w:eastAsia="zh-CN"/>
        </w:rPr>
        <w:t xml:space="preserve"> is not clarified. </w:t>
      </w:r>
      <w:r w:rsidR="004B71BA">
        <w:rPr>
          <w:rFonts w:eastAsiaTheme="minorEastAsia"/>
          <w:lang w:val="en-US" w:eastAsia="zh-CN"/>
        </w:rPr>
        <w:t>For reception of RAR PDSCH</w:t>
      </w:r>
      <w:r w:rsidR="00753882">
        <w:rPr>
          <w:rFonts w:eastAsiaTheme="minorEastAsia"/>
          <w:lang w:val="en-US" w:eastAsia="zh-CN"/>
        </w:rPr>
        <w:t xml:space="preserve">, processing time relaxation </w:t>
      </w:r>
      <w:r>
        <w:rPr>
          <w:rFonts w:eastAsiaTheme="minorEastAsia"/>
          <w:lang w:val="en-US" w:eastAsia="zh-CN"/>
        </w:rPr>
        <w:t>is allowed</w:t>
      </w:r>
      <w:r w:rsidR="00753882">
        <w:rPr>
          <w:rFonts w:eastAsiaTheme="minorEastAsia"/>
          <w:lang w:val="en-US" w:eastAsia="zh-CN"/>
        </w:rPr>
        <w:t xml:space="preserve"> when the scheduling</w:t>
      </w:r>
      <w:r w:rsidR="004B71BA">
        <w:rPr>
          <w:rFonts w:eastAsiaTheme="minorEastAsia"/>
          <w:lang w:val="en-US" w:eastAsia="zh-CN"/>
        </w:rPr>
        <w:t xml:space="preserve"> bandwidth is</w:t>
      </w:r>
      <w:r w:rsidR="00753882">
        <w:rPr>
          <w:rFonts w:eastAsiaTheme="minorEastAsia"/>
          <w:lang w:val="en-US" w:eastAsia="zh-CN"/>
        </w:rPr>
        <w:t xml:space="preserve"> larger than 5MHz</w:t>
      </w:r>
      <w:r w:rsidR="00382BD5">
        <w:rPr>
          <w:rFonts w:eastAsiaTheme="minorEastAsia"/>
          <w:lang w:val="en-US" w:eastAsia="zh-CN"/>
        </w:rPr>
        <w:t>, and the minimum timeline of Msg3 will be impacted</w:t>
      </w:r>
      <w:r>
        <w:rPr>
          <w:rFonts w:eastAsiaTheme="minorEastAsia"/>
          <w:lang w:val="en-US" w:eastAsia="zh-CN"/>
        </w:rPr>
        <w:t xml:space="preserve"> assuming X&gt;0</w:t>
      </w:r>
      <w:r w:rsidR="00753882">
        <w:rPr>
          <w:rFonts w:eastAsiaTheme="minorEastAsia"/>
          <w:lang w:val="en-US" w:eastAsia="zh-CN"/>
        </w:rPr>
        <w:t>.</w:t>
      </w:r>
      <w:r w:rsidR="004B71BA">
        <w:rPr>
          <w:rFonts w:eastAsiaTheme="minorEastAsia"/>
          <w:lang w:val="en-US" w:eastAsia="zh-CN"/>
        </w:rPr>
        <w:t xml:space="preserve"> For reception of other broadcast PDSCH, processing time </w:t>
      </w:r>
      <w:r w:rsidR="00E13A5D">
        <w:rPr>
          <w:rFonts w:eastAsiaTheme="minorEastAsia"/>
          <w:lang w:val="en-US" w:eastAsia="zh-CN"/>
        </w:rPr>
        <w:t>can also be relaxed</w:t>
      </w:r>
      <w:r w:rsidR="004B71BA">
        <w:rPr>
          <w:rFonts w:eastAsiaTheme="minorEastAsia"/>
          <w:lang w:val="en-US" w:eastAsia="zh-CN"/>
        </w:rPr>
        <w:t xml:space="preserve"> and no specification impact is expected. For example, </w:t>
      </w:r>
      <w:r w:rsidR="006120A2">
        <w:rPr>
          <w:rFonts w:eastAsiaTheme="minorEastAsia"/>
          <w:lang w:val="en-US" w:eastAsia="zh-CN"/>
        </w:rPr>
        <w:t xml:space="preserve">the eRedCap </w:t>
      </w:r>
      <w:r w:rsidR="004B71BA">
        <w:rPr>
          <w:rFonts w:eastAsiaTheme="minorEastAsia"/>
          <w:lang w:val="en-US" w:eastAsia="zh-CN"/>
        </w:rPr>
        <w:t>UE can process PRB</w:t>
      </w:r>
      <w:r w:rsidR="006120A2">
        <w:rPr>
          <w:rFonts w:eastAsiaTheme="minorEastAsia"/>
          <w:lang w:val="en-US" w:eastAsia="zh-CN"/>
        </w:rPr>
        <w:t>(s)</w:t>
      </w:r>
      <w:r w:rsidR="004B71BA">
        <w:rPr>
          <w:rFonts w:eastAsiaTheme="minorEastAsia"/>
          <w:lang w:val="en-US" w:eastAsia="zh-CN"/>
        </w:rPr>
        <w:t xml:space="preserve"> </w:t>
      </w:r>
      <w:r w:rsidR="00E13A5D">
        <w:rPr>
          <w:rFonts w:eastAsiaTheme="minorEastAsia"/>
          <w:lang w:val="en-US" w:eastAsia="zh-CN"/>
        </w:rPr>
        <w:t xml:space="preserve">serially </w:t>
      </w:r>
      <w:r w:rsidR="004B71BA">
        <w:rPr>
          <w:rFonts w:eastAsiaTheme="minorEastAsia"/>
          <w:lang w:val="en-US" w:eastAsia="zh-CN"/>
        </w:rPr>
        <w:t xml:space="preserve">in multiple slots </w:t>
      </w:r>
      <w:r w:rsidR="00E13A5D">
        <w:rPr>
          <w:rFonts w:eastAsiaTheme="minorEastAsia"/>
          <w:lang w:val="en-US" w:eastAsia="zh-CN"/>
        </w:rPr>
        <w:t xml:space="preserve">with </w:t>
      </w:r>
      <w:r w:rsidR="004B71BA">
        <w:rPr>
          <w:rFonts w:eastAsiaTheme="minorEastAsia"/>
          <w:lang w:val="en-US" w:eastAsia="zh-CN"/>
        </w:rPr>
        <w:t xml:space="preserve">the </w:t>
      </w:r>
      <w:r w:rsidR="00A42E17">
        <w:rPr>
          <w:rFonts w:eastAsiaTheme="minorEastAsia"/>
          <w:lang w:val="en-US" w:eastAsia="zh-CN"/>
        </w:rPr>
        <w:t>predefined</w:t>
      </w:r>
      <w:r w:rsidR="00E13A5D">
        <w:rPr>
          <w:rFonts w:eastAsiaTheme="minorEastAsia"/>
          <w:lang w:val="en-US" w:eastAsia="zh-CN"/>
        </w:rPr>
        <w:t xml:space="preserve"> </w:t>
      </w:r>
      <w:r w:rsidR="004B71BA">
        <w:rPr>
          <w:rFonts w:eastAsiaTheme="minorEastAsia"/>
          <w:lang w:val="en-US" w:eastAsia="zh-CN"/>
        </w:rPr>
        <w:t>maximum</w:t>
      </w:r>
      <w:r w:rsidR="00CE38BA">
        <w:rPr>
          <w:rFonts w:eastAsiaTheme="minorEastAsia"/>
          <w:lang w:val="en-US" w:eastAsia="zh-CN"/>
        </w:rPr>
        <w:t xml:space="preserve"> number of</w:t>
      </w:r>
      <w:r w:rsidR="004B71BA">
        <w:rPr>
          <w:rFonts w:eastAsiaTheme="minorEastAsia"/>
          <w:lang w:val="en-US" w:eastAsia="zh-CN"/>
        </w:rPr>
        <w:t xml:space="preserve"> processing PRB</w:t>
      </w:r>
      <w:r w:rsidR="006120A2">
        <w:rPr>
          <w:rFonts w:eastAsiaTheme="minorEastAsia"/>
          <w:lang w:val="en-US" w:eastAsia="zh-CN"/>
        </w:rPr>
        <w:t>(s)</w:t>
      </w:r>
      <w:r w:rsidR="004B71BA">
        <w:rPr>
          <w:rFonts w:eastAsiaTheme="minorEastAsia"/>
          <w:lang w:val="en-US" w:eastAsia="zh-CN"/>
        </w:rPr>
        <w:t xml:space="preserve"> in each slot. And</w:t>
      </w:r>
      <w:r w:rsidR="00F86553">
        <w:rPr>
          <w:rFonts w:eastAsiaTheme="minorEastAsia"/>
          <w:lang w:val="en-US" w:eastAsia="zh-CN"/>
        </w:rPr>
        <w:t xml:space="preserve">, truncation </w:t>
      </w:r>
      <w:r w:rsidR="006120A2">
        <w:rPr>
          <w:rFonts w:eastAsiaTheme="minorEastAsia"/>
          <w:lang w:val="en-US" w:eastAsia="zh-CN"/>
        </w:rPr>
        <w:t xml:space="preserve">of </w:t>
      </w:r>
      <w:r w:rsidR="00F86553">
        <w:rPr>
          <w:rFonts w:eastAsiaTheme="minorEastAsia"/>
          <w:lang w:val="en-US" w:eastAsia="zh-CN"/>
        </w:rPr>
        <w:t>receiving can</w:t>
      </w:r>
      <w:r w:rsidR="00A42E17">
        <w:rPr>
          <w:rFonts w:eastAsiaTheme="minorEastAsia"/>
          <w:lang w:val="en-US" w:eastAsia="zh-CN"/>
        </w:rPr>
        <w:t xml:space="preserve"> also</w:t>
      </w:r>
      <w:r w:rsidR="00F86553">
        <w:rPr>
          <w:rFonts w:eastAsiaTheme="minorEastAsia"/>
          <w:lang w:val="en-US" w:eastAsia="zh-CN"/>
        </w:rPr>
        <w:t xml:space="preserve"> be considered, e.g., puncturing the bits transmitted outside 5MHz, and puncturing which bits can be up to UE implementation. In addition, </w:t>
      </w:r>
      <w:r w:rsidR="0080759F">
        <w:rPr>
          <w:rFonts w:eastAsiaTheme="minorEastAsia"/>
          <w:lang w:val="en-US" w:eastAsia="zh-CN"/>
        </w:rPr>
        <w:t xml:space="preserve">the </w:t>
      </w:r>
      <w:r w:rsidR="00F86553">
        <w:rPr>
          <w:rFonts w:eastAsiaTheme="minorEastAsia"/>
          <w:lang w:val="en-US" w:eastAsia="zh-CN"/>
        </w:rPr>
        <w:t xml:space="preserve">UE can </w:t>
      </w:r>
      <w:r w:rsidR="0080759F">
        <w:rPr>
          <w:rFonts w:eastAsiaTheme="minorEastAsia"/>
          <w:lang w:val="en-US" w:eastAsia="zh-CN"/>
        </w:rPr>
        <w:t>attempt multiple</w:t>
      </w:r>
      <w:r w:rsidR="00F86553">
        <w:rPr>
          <w:rFonts w:eastAsiaTheme="minorEastAsia"/>
          <w:lang w:val="en-US" w:eastAsia="zh-CN"/>
        </w:rPr>
        <w:t xml:space="preserve"> receptions via RF retuning to compensate coverage loss at </w:t>
      </w:r>
      <w:r w:rsidR="00F86553" w:rsidRPr="00CE280D">
        <w:rPr>
          <w:rFonts w:eastAsiaTheme="minorEastAsia"/>
          <w:lang w:val="en-US" w:eastAsia="zh-CN"/>
        </w:rPr>
        <w:t>the sacrifice of</w:t>
      </w:r>
      <w:r w:rsidR="00F86553">
        <w:rPr>
          <w:rFonts w:eastAsiaTheme="minorEastAsia"/>
          <w:lang w:val="en-US" w:eastAsia="zh-CN"/>
        </w:rPr>
        <w:t xml:space="preserve"> latency. </w:t>
      </w:r>
      <w:r w:rsidR="00E13A5D">
        <w:rPr>
          <w:rFonts w:eastAsiaTheme="minorEastAsia"/>
          <w:lang w:val="en-US" w:eastAsia="zh-CN"/>
        </w:rPr>
        <w:t>Anyway,</w:t>
      </w:r>
      <w:r w:rsidR="00A42E17">
        <w:rPr>
          <w:rFonts w:eastAsiaTheme="minorEastAsia"/>
          <w:lang w:val="en-US" w:eastAsia="zh-CN"/>
        </w:rPr>
        <w:t xml:space="preserve"> for SIB1/OSI/Paging PDSCH, </w:t>
      </w:r>
      <w:r w:rsidR="00E13A5D">
        <w:rPr>
          <w:rFonts w:eastAsiaTheme="minorEastAsia"/>
          <w:lang w:val="en-US" w:eastAsia="zh-CN"/>
        </w:rPr>
        <w:t>using which reception method can be up to UE implementation and no specification impact.</w:t>
      </w:r>
    </w:p>
    <w:p w14:paraId="635D657E" w14:textId="77777777" w:rsidR="00005784" w:rsidRDefault="00005784" w:rsidP="00387E92">
      <w:pPr>
        <w:jc w:val="both"/>
        <w:rPr>
          <w:rFonts w:eastAsiaTheme="minorEastAsia"/>
          <w:lang w:val="en-US" w:eastAsia="zh-CN"/>
        </w:rPr>
      </w:pPr>
    </w:p>
    <w:p w14:paraId="0E2914E3" w14:textId="1A7C6983" w:rsidR="00000BBE" w:rsidRPr="006B2A2D" w:rsidRDefault="00000BBE" w:rsidP="00000BBE">
      <w:pPr>
        <w:pStyle w:val="B1"/>
        <w:ind w:left="0" w:firstLine="0"/>
        <w:jc w:val="both"/>
        <w:rPr>
          <w:rFonts w:cs="Arial"/>
          <w:b/>
          <w:bCs/>
          <w:i/>
          <w:iCs/>
        </w:rPr>
      </w:pPr>
      <w:r>
        <w:rPr>
          <w:rFonts w:cs="Arial"/>
          <w:b/>
          <w:bCs/>
          <w:i/>
          <w:iCs/>
        </w:rPr>
        <w:t>Proposal #</w:t>
      </w:r>
      <w:r w:rsidR="001F2293">
        <w:rPr>
          <w:rFonts w:cs="Arial"/>
          <w:b/>
          <w:bCs/>
          <w:i/>
          <w:iCs/>
        </w:rPr>
        <w:t>2</w:t>
      </w:r>
      <w:r>
        <w:rPr>
          <w:rFonts w:cs="Arial"/>
          <w:b/>
          <w:bCs/>
          <w:i/>
          <w:iCs/>
        </w:rPr>
        <w:t xml:space="preserve">: </w:t>
      </w:r>
      <w:r w:rsidR="0056018D">
        <w:rPr>
          <w:rFonts w:cs="Arial"/>
          <w:b/>
          <w:bCs/>
          <w:i/>
          <w:iCs/>
        </w:rPr>
        <w:t>I</w:t>
      </w:r>
      <w:r w:rsidRPr="006B2A2D">
        <w:rPr>
          <w:rFonts w:cs="Arial"/>
          <w:b/>
          <w:bCs/>
          <w:i/>
          <w:iCs/>
        </w:rPr>
        <w:t xml:space="preserve">t is up to UE implementation </w:t>
      </w:r>
      <w:r w:rsidR="0056018D">
        <w:rPr>
          <w:rFonts w:cs="Arial"/>
          <w:b/>
          <w:bCs/>
          <w:i/>
          <w:iCs/>
        </w:rPr>
        <w:t>for reception of SIB1/OSI/Paging PDSCH when the scheduling bandwidth is larger than 5MHz, and no specification impact is expected</w:t>
      </w:r>
      <w:r>
        <w:rPr>
          <w:rFonts w:cs="Arial"/>
          <w:b/>
          <w:bCs/>
          <w:i/>
          <w:iCs/>
        </w:rPr>
        <w:t>.</w:t>
      </w:r>
    </w:p>
    <w:p w14:paraId="1A034581" w14:textId="4B809120" w:rsidR="0056018D" w:rsidRDefault="0056018D" w:rsidP="0056018D">
      <w:pPr>
        <w:pStyle w:val="5"/>
        <w:spacing w:after="240"/>
        <w:jc w:val="both"/>
        <w:rPr>
          <w:rFonts w:cs="Arial"/>
          <w:b w:val="0"/>
          <w:bCs/>
          <w:sz w:val="32"/>
          <w:szCs w:val="44"/>
          <w:lang w:val="en-US"/>
        </w:rPr>
      </w:pPr>
      <w:r w:rsidRPr="00FB5D8A">
        <w:rPr>
          <w:rFonts w:cs="Arial"/>
          <w:b w:val="0"/>
          <w:bCs/>
          <w:sz w:val="32"/>
          <w:szCs w:val="44"/>
          <w:lang w:val="en-US"/>
        </w:rPr>
        <w:t>2.</w:t>
      </w:r>
      <w:r>
        <w:rPr>
          <w:rFonts w:cs="Arial"/>
          <w:b w:val="0"/>
          <w:bCs/>
          <w:sz w:val="32"/>
          <w:szCs w:val="44"/>
          <w:lang w:val="en-US"/>
        </w:rPr>
        <w:t>2 Remaining issues for unicast PDSCH/PUSCH</w:t>
      </w:r>
    </w:p>
    <w:p w14:paraId="58CB57B4" w14:textId="56D1BBC7" w:rsidR="005D4F50" w:rsidRDefault="002F3413" w:rsidP="00387E92">
      <w:pPr>
        <w:spacing w:afterLines="50" w:after="120"/>
        <w:jc w:val="both"/>
        <w:rPr>
          <w:rFonts w:eastAsiaTheme="minorEastAsia"/>
          <w:lang w:val="en-US" w:eastAsia="zh-CN"/>
        </w:rPr>
      </w:pPr>
      <w:r>
        <w:rPr>
          <w:rFonts w:eastAsiaTheme="minorEastAsia"/>
          <w:lang w:val="en-US" w:eastAsia="zh-CN"/>
        </w:rPr>
        <w:t xml:space="preserve">For baseband bandwidth reduction, frequency resource assignment is one important aspect with potential specification impact. </w:t>
      </w:r>
      <w:r w:rsidR="00DE409A">
        <w:rPr>
          <w:rFonts w:eastAsiaTheme="minorEastAsia"/>
          <w:lang w:val="en-US" w:eastAsia="zh-CN"/>
        </w:rPr>
        <w:t xml:space="preserve">For unicast channel, </w:t>
      </w:r>
      <w:r w:rsidR="003B4635">
        <w:rPr>
          <w:rFonts w:eastAsiaTheme="minorEastAsia"/>
          <w:lang w:val="en-US" w:eastAsia="zh-CN"/>
        </w:rPr>
        <w:t xml:space="preserve">including PDSCH and PUSCH, FDRA optimization can be considered, e.g., </w:t>
      </w:r>
      <w:r w:rsidR="00DE409A">
        <w:rPr>
          <w:rFonts w:eastAsiaTheme="minorEastAsia"/>
          <w:lang w:val="en-US" w:eastAsia="zh-CN"/>
        </w:rPr>
        <w:t xml:space="preserve">5MHz </w:t>
      </w:r>
      <w:r w:rsidR="009F7CBB">
        <w:rPr>
          <w:rFonts w:eastAsiaTheme="minorEastAsia"/>
          <w:lang w:val="en-US" w:eastAsia="zh-CN"/>
        </w:rPr>
        <w:t>sub-band</w:t>
      </w:r>
      <w:r w:rsidR="00DE409A">
        <w:rPr>
          <w:rFonts w:eastAsiaTheme="minorEastAsia"/>
          <w:lang w:val="en-US" w:eastAsia="zh-CN"/>
        </w:rPr>
        <w:t xml:space="preserve">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onsidering</w:t>
      </w:r>
      <w:r w:rsidR="0080759F">
        <w:rPr>
          <w:rFonts w:eastAsiaTheme="minorEastAsia"/>
          <w:lang w:val="en-US" w:eastAsia="zh-CN"/>
        </w:rPr>
        <w:t xml:space="preserve"> that the</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w:t>
      </w:r>
      <w:r w:rsidR="0080759F">
        <w:rPr>
          <w:rFonts w:eastAsiaTheme="minorEastAsia"/>
          <w:lang w:val="en-US" w:eastAsia="zh-CN"/>
        </w:rPr>
        <w:t>s</w:t>
      </w:r>
      <w:r w:rsidR="005D2C75">
        <w:rPr>
          <w:rFonts w:eastAsiaTheme="minorEastAsia"/>
          <w:lang w:val="en-US" w:eastAsia="zh-CN"/>
        </w:rPr>
        <w:t xml:space="preserve"> </w:t>
      </w:r>
      <w:r w:rsidR="0080759F">
        <w:rPr>
          <w:rFonts w:eastAsiaTheme="minorEastAsia"/>
          <w:lang w:val="en-US" w:eastAsia="zh-CN"/>
        </w:rPr>
        <w:t>in</w:t>
      </w:r>
      <w:r w:rsidR="005D2C75">
        <w:rPr>
          <w:rFonts w:eastAsiaTheme="minorEastAsia"/>
          <w:lang w:val="en-US" w:eastAsia="zh-CN"/>
        </w:rPr>
        <w:t xml:space="preserve"> 5MHz </w:t>
      </w:r>
      <w:r w:rsidR="009F7CBB">
        <w:rPr>
          <w:rFonts w:eastAsiaTheme="minorEastAsia"/>
          <w:lang w:val="en-US" w:eastAsia="zh-CN"/>
        </w:rPr>
        <w:t>sub-band</w:t>
      </w:r>
      <w:r w:rsidR="005D2C75">
        <w:rPr>
          <w:rFonts w:eastAsiaTheme="minorEastAsia"/>
          <w:lang w:val="en-US" w:eastAsia="zh-CN"/>
        </w:rPr>
        <w:t xml:space="preserve"> is less than</w:t>
      </w:r>
      <w:r w:rsidR="002C149C">
        <w:rPr>
          <w:rFonts w:eastAsiaTheme="minorEastAsia"/>
          <w:lang w:val="en-US" w:eastAsia="zh-CN"/>
        </w:rPr>
        <w:t xml:space="preserve"> </w:t>
      </w:r>
      <w:r w:rsidR="0080759F">
        <w:rPr>
          <w:rFonts w:eastAsiaTheme="minorEastAsia"/>
          <w:lang w:val="en-US" w:eastAsia="zh-CN"/>
        </w:rPr>
        <w:t>in a</w:t>
      </w:r>
      <w:r w:rsidR="002C149C">
        <w:rPr>
          <w:rFonts w:eastAsiaTheme="minorEastAsia"/>
          <w:lang w:val="en-US" w:eastAsia="zh-CN"/>
        </w:rPr>
        <w:t xml:space="preserve"> </w:t>
      </w:r>
      <w:r w:rsidR="00C7691B">
        <w:rPr>
          <w:rFonts w:eastAsiaTheme="minorEastAsia"/>
          <w:lang w:val="en-US" w:eastAsia="zh-CN"/>
        </w:rPr>
        <w:t xml:space="preserve">20MHz </w:t>
      </w:r>
      <w:r w:rsidR="002C149C">
        <w:rPr>
          <w:rFonts w:eastAsiaTheme="minorEastAsia"/>
          <w:lang w:val="en-US" w:eastAsia="zh-CN"/>
        </w:rPr>
        <w:t xml:space="preserve">BWP, </w:t>
      </w:r>
      <w:r w:rsidR="0080759F">
        <w:rPr>
          <w:rFonts w:eastAsiaTheme="minorEastAsia"/>
          <w:lang w:val="en-US" w:eastAsia="zh-CN"/>
        </w:rPr>
        <w:t>the bit length</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80759F">
        <w:rPr>
          <w:rFonts w:eastAsiaTheme="minorEastAsia"/>
          <w:lang w:val="en-US" w:eastAsia="zh-CN"/>
        </w:rPr>
        <w:t>Thus</w:t>
      </w:r>
      <w:r w:rsidR="00CC3ABF">
        <w:rPr>
          <w:rFonts w:eastAsiaTheme="minorEastAsia"/>
          <w:lang w:val="en-US" w:eastAsia="zh-CN"/>
        </w:rPr>
        <w:t xml:space="preserve">, a </w:t>
      </w:r>
      <w:r w:rsidR="007C287D">
        <w:rPr>
          <w:rFonts w:eastAsiaTheme="minorEastAsia"/>
          <w:lang w:val="en-US" w:eastAsia="zh-CN"/>
        </w:rPr>
        <w:t xml:space="preserve">5MHz </w:t>
      </w:r>
      <w:r w:rsidR="009F7CBB">
        <w:rPr>
          <w:rFonts w:eastAsiaTheme="minorEastAsia"/>
          <w:lang w:val="en-US" w:eastAsia="zh-CN"/>
        </w:rPr>
        <w:t>sub-band</w:t>
      </w:r>
      <w:r w:rsidR="007C287D">
        <w:rPr>
          <w:rFonts w:eastAsiaTheme="minorEastAsia"/>
          <w:lang w:val="en-US" w:eastAsia="zh-CN"/>
        </w:rPr>
        <w:t xml:space="preserve">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w:t>
      </w:r>
      <w:r w:rsidR="009F7CBB">
        <w:rPr>
          <w:rFonts w:eastAsiaTheme="minorEastAsia"/>
          <w:lang w:val="en-US" w:eastAsia="zh-CN"/>
        </w:rPr>
        <w:t>sub-band</w:t>
      </w:r>
      <w:r w:rsidR="007C287D">
        <w:rPr>
          <w:rFonts w:eastAsiaTheme="minorEastAsia"/>
          <w:lang w:val="en-US" w:eastAsia="zh-CN"/>
        </w:rPr>
        <w:t>.</w:t>
      </w:r>
      <w:r w:rsidR="007F5221">
        <w:rPr>
          <w:rFonts w:eastAsiaTheme="minorEastAsia"/>
          <w:lang w:val="en-US" w:eastAsia="zh-CN"/>
        </w:rPr>
        <w:t xml:space="preserve"> </w:t>
      </w:r>
      <w:r w:rsidR="003B4635">
        <w:rPr>
          <w:rFonts w:eastAsiaTheme="minorEastAsia"/>
          <w:lang w:val="en-US" w:eastAsia="zh-CN"/>
        </w:rPr>
        <w:t xml:space="preserve">Regarding the indication of 5MH </w:t>
      </w:r>
      <w:r w:rsidR="009F7CBB">
        <w:rPr>
          <w:rFonts w:eastAsiaTheme="minorEastAsia"/>
          <w:lang w:val="en-US" w:eastAsia="zh-CN"/>
        </w:rPr>
        <w:t>sub-band</w:t>
      </w:r>
      <w:r w:rsidR="003B4635">
        <w:rPr>
          <w:rFonts w:eastAsiaTheme="minorEastAsia"/>
          <w:lang w:val="en-US" w:eastAsia="zh-CN"/>
        </w:rPr>
        <w:t>, there are following options:</w:t>
      </w:r>
    </w:p>
    <w:p w14:paraId="2509F341" w14:textId="07633B7B" w:rsidR="00A233EF" w:rsidRPr="003B4635" w:rsidRDefault="007F5221" w:rsidP="00387E92">
      <w:pPr>
        <w:pStyle w:val="aff0"/>
        <w:numPr>
          <w:ilvl w:val="0"/>
          <w:numId w:val="43"/>
        </w:numPr>
        <w:spacing w:afterLines="50" w:after="120"/>
        <w:ind w:leftChars="0"/>
        <w:jc w:val="both"/>
        <w:rPr>
          <w:rFonts w:eastAsiaTheme="minorEastAsia"/>
          <w:lang w:val="en-US" w:eastAsia="zh-CN"/>
        </w:rPr>
      </w:pPr>
      <w:r w:rsidRPr="003B4635">
        <w:rPr>
          <w:rFonts w:eastAsiaTheme="minorEastAsia"/>
          <w:lang w:val="en-US" w:eastAsia="zh-CN"/>
        </w:rPr>
        <w:t xml:space="preserve">One option is to indicate </w:t>
      </w:r>
      <w:r w:rsidR="00CC3ABF" w:rsidRPr="003B4635">
        <w:rPr>
          <w:rFonts w:eastAsiaTheme="minorEastAsia"/>
          <w:lang w:val="en-US" w:eastAsia="zh-CN"/>
        </w:rPr>
        <w:t xml:space="preserve">5MHz </w:t>
      </w:r>
      <w:r w:rsidR="009F7CBB">
        <w:rPr>
          <w:rFonts w:eastAsiaTheme="minorEastAsia"/>
          <w:lang w:val="en-US" w:eastAsia="zh-CN"/>
        </w:rPr>
        <w:t>sub-band</w:t>
      </w:r>
      <w:r w:rsidR="00CC3ABF" w:rsidRPr="003B4635">
        <w:rPr>
          <w:rFonts w:eastAsiaTheme="minorEastAsia"/>
          <w:lang w:val="en-US" w:eastAsia="zh-CN"/>
        </w:rPr>
        <w:t xml:space="preserve"> in DCI</w:t>
      </w:r>
      <w:r w:rsidR="00C7691B" w:rsidRPr="003B4635">
        <w:rPr>
          <w:rFonts w:eastAsiaTheme="minorEastAsia"/>
          <w:lang w:val="en-US" w:eastAsia="zh-CN"/>
        </w:rPr>
        <w:t xml:space="preserve">. For example, BWP can be divided into multiple 5MHz </w:t>
      </w:r>
      <w:r w:rsidR="009F7CBB">
        <w:rPr>
          <w:rFonts w:eastAsiaTheme="minorEastAsia"/>
          <w:lang w:val="en-US" w:eastAsia="zh-CN"/>
        </w:rPr>
        <w:t>sub-band</w:t>
      </w:r>
      <w:r w:rsidR="00C7691B" w:rsidRPr="003B4635">
        <w:rPr>
          <w:rFonts w:eastAsiaTheme="minorEastAsia"/>
          <w:lang w:val="en-US" w:eastAsia="zh-CN"/>
        </w:rPr>
        <w:t xml:space="preserve">s based on a predefined pattern, and </w:t>
      </w:r>
      <w:r w:rsidR="009F7CBB">
        <w:rPr>
          <w:rFonts w:eastAsiaTheme="minorEastAsia"/>
          <w:lang w:val="en-US" w:eastAsia="zh-CN"/>
        </w:rPr>
        <w:t>sub-band</w:t>
      </w:r>
      <w:r w:rsidR="00C7691B" w:rsidRPr="003B4635">
        <w:rPr>
          <w:rFonts w:eastAsiaTheme="minorEastAsia"/>
          <w:lang w:val="en-US" w:eastAsia="zh-CN"/>
        </w:rPr>
        <w:t xml:space="preserve"> index can be indicated in DCI</w:t>
      </w:r>
      <w:r w:rsidR="00CC3ABF" w:rsidRPr="003B4635">
        <w:rPr>
          <w:rFonts w:eastAsiaTheme="minorEastAsia"/>
          <w:lang w:val="en-US" w:eastAsia="zh-CN"/>
        </w:rPr>
        <w:t>. In this case, same-slot scheduling may impact the degree of complexity reduction on post-FFT data buffering</w:t>
      </w:r>
      <w:r w:rsidR="00255B52" w:rsidRPr="003B4635">
        <w:rPr>
          <w:rFonts w:eastAsiaTheme="minorEastAsia"/>
          <w:lang w:val="en-US" w:eastAsia="zh-CN"/>
        </w:rPr>
        <w:t xml:space="preserve"> since 5MHz </w:t>
      </w:r>
      <w:r w:rsidR="009F7CBB">
        <w:rPr>
          <w:rFonts w:eastAsiaTheme="minorEastAsia"/>
          <w:lang w:val="en-US" w:eastAsia="zh-CN"/>
        </w:rPr>
        <w:t>sub-band</w:t>
      </w:r>
      <w:r w:rsidR="00255B52" w:rsidRPr="003B4635">
        <w:rPr>
          <w:rFonts w:eastAsiaTheme="minorEastAsia"/>
          <w:lang w:val="en-US" w:eastAsia="zh-CN"/>
        </w:rPr>
        <w:t xml:space="preserve"> location cannot be pre-known</w:t>
      </w:r>
      <w:r w:rsidR="00CC3ABF" w:rsidRPr="003B4635">
        <w:rPr>
          <w:rFonts w:eastAsiaTheme="minorEastAsia"/>
          <w:lang w:val="en-US" w:eastAsia="zh-CN"/>
        </w:rPr>
        <w:t xml:space="preserve">. However, one benefit is </w:t>
      </w:r>
      <w:r w:rsidR="00255B52" w:rsidRPr="003B4635">
        <w:rPr>
          <w:rFonts w:eastAsiaTheme="minorEastAsia"/>
          <w:lang w:val="en-US" w:eastAsia="zh-CN"/>
        </w:rPr>
        <w:t>that</w:t>
      </w:r>
      <w:r w:rsidR="00CC3ABF" w:rsidRPr="003B4635">
        <w:rPr>
          <w:rFonts w:eastAsiaTheme="minorEastAsia"/>
          <w:lang w:val="en-US" w:eastAsia="zh-CN"/>
        </w:rPr>
        <w:t xml:space="preserve"> </w:t>
      </w:r>
      <w:r w:rsidR="00241DD4" w:rsidRPr="003B4635">
        <w:rPr>
          <w:rFonts w:eastAsiaTheme="minorEastAsia"/>
          <w:lang w:val="en-US" w:eastAsia="zh-CN"/>
        </w:rPr>
        <w:t>scheduling gain</w:t>
      </w:r>
      <w:r w:rsidR="00255B52" w:rsidRPr="003B4635">
        <w:rPr>
          <w:rFonts w:eastAsiaTheme="minorEastAsia"/>
          <w:lang w:val="en-US" w:eastAsia="zh-CN"/>
        </w:rPr>
        <w:t xml:space="preserve"> can be achieved</w:t>
      </w:r>
      <w:r w:rsidR="00241DD4" w:rsidRPr="003B4635">
        <w:rPr>
          <w:rFonts w:eastAsiaTheme="minorEastAsia"/>
          <w:lang w:val="en-US" w:eastAsia="zh-CN"/>
        </w:rPr>
        <w:t xml:space="preserve"> with dynamically indicating </w:t>
      </w:r>
      <w:r w:rsidR="00876595">
        <w:rPr>
          <w:rFonts w:eastAsiaTheme="minorEastAsia"/>
          <w:lang w:val="en-US" w:eastAsia="zh-CN"/>
        </w:rPr>
        <w:t xml:space="preserve">to </w:t>
      </w:r>
      <w:r w:rsidR="00241DD4" w:rsidRPr="003B4635">
        <w:rPr>
          <w:rFonts w:eastAsiaTheme="minorEastAsia"/>
          <w:lang w:val="en-US" w:eastAsia="zh-CN"/>
        </w:rPr>
        <w:t>UE any location within 20MHz bandwidth</w:t>
      </w:r>
      <w:r w:rsidR="00CC3ABF" w:rsidRPr="003B4635">
        <w:rPr>
          <w:rFonts w:eastAsiaTheme="minorEastAsia"/>
          <w:lang w:val="en-US" w:eastAsia="zh-CN"/>
        </w:rPr>
        <w:t xml:space="preserve">. </w:t>
      </w:r>
    </w:p>
    <w:p w14:paraId="2391221F" w14:textId="2700D96D" w:rsidR="009169FC" w:rsidRPr="003B4635" w:rsidRDefault="007F5221" w:rsidP="00387E92">
      <w:pPr>
        <w:pStyle w:val="aff0"/>
        <w:numPr>
          <w:ilvl w:val="0"/>
          <w:numId w:val="43"/>
        </w:numPr>
        <w:ind w:leftChars="0"/>
        <w:jc w:val="both"/>
        <w:rPr>
          <w:rFonts w:eastAsiaTheme="minorEastAsia"/>
          <w:lang w:val="en-US" w:eastAsia="zh-CN"/>
        </w:rPr>
      </w:pPr>
      <w:r w:rsidRPr="003B4635">
        <w:rPr>
          <w:rFonts w:eastAsiaTheme="minorEastAsia"/>
          <w:lang w:val="en-US" w:eastAsia="zh-CN"/>
        </w:rPr>
        <w:lastRenderedPageBreak/>
        <w:t>Another option is to indicate</w:t>
      </w:r>
      <w:r w:rsidR="00CC3ABF" w:rsidRPr="003B4635">
        <w:rPr>
          <w:rFonts w:eastAsiaTheme="minorEastAsia"/>
          <w:lang w:val="en-US" w:eastAsia="zh-CN"/>
        </w:rPr>
        <w:t xml:space="preserve"> 5MHz </w:t>
      </w:r>
      <w:r w:rsidR="009F7CBB">
        <w:rPr>
          <w:rFonts w:eastAsiaTheme="minorEastAsia"/>
          <w:lang w:val="en-US" w:eastAsia="zh-CN"/>
        </w:rPr>
        <w:t>sub-band</w:t>
      </w:r>
      <w:r w:rsidR="00CC3ABF" w:rsidRPr="003B4635">
        <w:rPr>
          <w:rFonts w:eastAsiaTheme="minorEastAsia"/>
          <w:lang w:val="en-US" w:eastAsia="zh-CN"/>
        </w:rPr>
        <w:t xml:space="preserve"> by RRC. In this case, </w:t>
      </w:r>
      <w:r w:rsidR="0080759F">
        <w:rPr>
          <w:rFonts w:eastAsiaTheme="minorEastAsia"/>
          <w:lang w:val="en-US" w:eastAsia="zh-CN"/>
        </w:rPr>
        <w:t xml:space="preserve">the </w:t>
      </w:r>
      <w:r w:rsidRPr="003B4635">
        <w:rPr>
          <w:rFonts w:eastAsiaTheme="minorEastAsia"/>
          <w:lang w:val="en-US" w:eastAsia="zh-CN"/>
        </w:rPr>
        <w:t>total bit number on frequency resource assignment can be significantly reduced.</w:t>
      </w:r>
      <w:r w:rsidR="00204B1A" w:rsidRPr="003B4635">
        <w:rPr>
          <w:rFonts w:eastAsiaTheme="minorEastAsia"/>
          <w:lang w:val="en-US" w:eastAsia="zh-CN"/>
        </w:rPr>
        <w:t xml:space="preserve"> </w:t>
      </w:r>
      <w:r w:rsidR="0080759F">
        <w:rPr>
          <w:rFonts w:eastAsiaTheme="minorEastAsia"/>
          <w:lang w:val="en-US" w:eastAsia="zh-CN"/>
        </w:rPr>
        <w:t>In addition</w:t>
      </w:r>
      <w:r w:rsidR="00204B1A" w:rsidRPr="003B4635">
        <w:rPr>
          <w:rFonts w:eastAsiaTheme="minorEastAsia"/>
          <w:lang w:val="en-US" w:eastAsia="zh-CN"/>
        </w:rPr>
        <w:t xml:space="preserve">, </w:t>
      </w:r>
      <w:r w:rsidR="00715EF3">
        <w:rPr>
          <w:rFonts w:eastAsiaTheme="minorEastAsia"/>
          <w:lang w:val="en-US" w:eastAsia="zh-CN"/>
        </w:rPr>
        <w:t xml:space="preserve">even if </w:t>
      </w:r>
      <w:r w:rsidR="00204B1A" w:rsidRPr="003B4635">
        <w:rPr>
          <w:rFonts w:eastAsiaTheme="minorEastAsia"/>
          <w:lang w:val="en-US" w:eastAsia="zh-CN"/>
        </w:rPr>
        <w:t xml:space="preserve">same-slot scheduling </w:t>
      </w:r>
      <w:r w:rsidR="00715EF3">
        <w:rPr>
          <w:rFonts w:eastAsiaTheme="minorEastAsia"/>
          <w:lang w:val="en-US" w:eastAsia="zh-CN"/>
        </w:rPr>
        <w:t>is applied, maximum degree of complexity reduction on post-FFT data buffering can be achieved</w:t>
      </w:r>
      <w:r w:rsidR="00204B1A" w:rsidRPr="003B4635">
        <w:rPr>
          <w:rFonts w:eastAsiaTheme="minorEastAsia"/>
          <w:lang w:val="en-US" w:eastAsia="zh-CN"/>
        </w:rPr>
        <w:t xml:space="preserve"> since 5MHz </w:t>
      </w:r>
      <w:r w:rsidR="009F7CBB">
        <w:rPr>
          <w:rFonts w:eastAsiaTheme="minorEastAsia"/>
          <w:lang w:val="en-US" w:eastAsia="zh-CN"/>
        </w:rPr>
        <w:t>sub-band</w:t>
      </w:r>
      <w:r w:rsidR="00204B1A" w:rsidRPr="003B4635">
        <w:rPr>
          <w:rFonts w:eastAsiaTheme="minorEastAsia"/>
          <w:lang w:val="en-US" w:eastAsia="zh-CN"/>
        </w:rPr>
        <w:t xml:space="preserve"> location can be pre-known.</w:t>
      </w:r>
      <w:r w:rsidRPr="003B4635">
        <w:rPr>
          <w:rFonts w:eastAsiaTheme="minorEastAsia"/>
          <w:lang w:val="en-US" w:eastAsia="zh-CN"/>
        </w:rPr>
        <w:t xml:space="preserve"> However, frequency selective gain </w:t>
      </w:r>
      <w:r w:rsidR="002B3EF0" w:rsidRPr="003B4635">
        <w:rPr>
          <w:rFonts w:eastAsiaTheme="minorEastAsia"/>
          <w:lang w:val="en-US" w:eastAsia="zh-CN"/>
        </w:rPr>
        <w:t>a</w:t>
      </w:r>
      <w:r w:rsidRPr="003B4635">
        <w:rPr>
          <w:rFonts w:eastAsiaTheme="minorEastAsia"/>
          <w:lang w:val="en-US" w:eastAsia="zh-CN"/>
        </w:rPr>
        <w:t xml:space="preserve">cross </w:t>
      </w:r>
      <w:r w:rsidR="00876595">
        <w:rPr>
          <w:rFonts w:eastAsiaTheme="minorEastAsia"/>
          <w:lang w:val="en-US" w:eastAsia="zh-CN"/>
        </w:rPr>
        <w:t>20</w:t>
      </w:r>
      <w:r w:rsidR="00876595" w:rsidRPr="003B4635">
        <w:rPr>
          <w:rFonts w:eastAsiaTheme="minorEastAsia"/>
          <w:lang w:val="en-US" w:eastAsia="zh-CN"/>
        </w:rPr>
        <w:t xml:space="preserve">MHz </w:t>
      </w:r>
      <w:r w:rsidRPr="003B4635">
        <w:rPr>
          <w:rFonts w:eastAsiaTheme="minorEastAsia"/>
          <w:lang w:val="en-US" w:eastAsia="zh-CN"/>
        </w:rPr>
        <w:t>bandwidth cannot be achieved. Regarding the two options, further discuss</w:t>
      </w:r>
      <w:r w:rsidR="002B3EF0" w:rsidRPr="003B4635">
        <w:rPr>
          <w:rFonts w:eastAsiaTheme="minorEastAsia"/>
          <w:lang w:val="en-US" w:eastAsia="zh-CN"/>
        </w:rPr>
        <w:t>ion</w:t>
      </w:r>
      <w:r w:rsidRPr="003B4635">
        <w:rPr>
          <w:rFonts w:eastAsiaTheme="minorEastAsia"/>
          <w:lang w:val="en-US" w:eastAsia="zh-CN"/>
        </w:rPr>
        <w:t xml:space="preserve"> is needed. </w:t>
      </w:r>
      <w:r w:rsidR="00966CF9" w:rsidRPr="003B4635">
        <w:rPr>
          <w:rFonts w:eastAsiaTheme="minorEastAsia"/>
          <w:lang w:val="en-US" w:eastAsia="zh-CN"/>
        </w:rPr>
        <w:t xml:space="preserve"> </w:t>
      </w:r>
    </w:p>
    <w:p w14:paraId="48D35ECC" w14:textId="77777777" w:rsidR="00005669" w:rsidRDefault="00005669" w:rsidP="00387E92">
      <w:pPr>
        <w:jc w:val="both"/>
        <w:rPr>
          <w:lang w:val="en-US" w:eastAsia="x-none"/>
        </w:rPr>
      </w:pPr>
    </w:p>
    <w:p w14:paraId="7BCE93D4" w14:textId="5DF47AEE" w:rsidR="001C3F40" w:rsidRPr="00005669" w:rsidRDefault="001C3F40"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#3</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3F0A2B3F" w14:textId="78E0136F" w:rsidR="001C3F40" w:rsidRPr="00A233EF" w:rsidRDefault="001C3F40"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0429D3DA" w14:textId="5CEF9CE9" w:rsidR="001C3F40" w:rsidRDefault="001C3F40"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33AE151E" w14:textId="0EDFF0BE" w:rsidR="00387E92" w:rsidRDefault="00387E92" w:rsidP="00387E92">
      <w:pPr>
        <w:pStyle w:val="B1"/>
        <w:ind w:left="0" w:firstLine="0"/>
        <w:jc w:val="both"/>
        <w:rPr>
          <w:rFonts w:ascii="Times" w:hAnsi="Times"/>
          <w:szCs w:val="24"/>
          <w:lang w:val="en-US"/>
        </w:rPr>
      </w:pPr>
      <w:r>
        <w:rPr>
          <w:rFonts w:eastAsia="Microsoft YaHei UI"/>
          <w:color w:val="000000"/>
          <w:lang w:val="en-US" w:eastAsia="zh-CN"/>
        </w:rPr>
        <w:t xml:space="preserve">In addition, </w:t>
      </w:r>
      <w:r w:rsidR="0080759F">
        <w:rPr>
          <w:rFonts w:eastAsia="Microsoft YaHei UI"/>
          <w:color w:val="000000"/>
          <w:lang w:val="en-US" w:eastAsia="zh-CN"/>
        </w:rPr>
        <w:t xml:space="preserve">the </w:t>
      </w:r>
      <w:r>
        <w:rPr>
          <w:rFonts w:eastAsia="Microsoft YaHei UI"/>
          <w:color w:val="000000"/>
          <w:lang w:val="en-US" w:eastAsia="zh-CN"/>
        </w:rPr>
        <w:t xml:space="preserve">RBG size </w:t>
      </w:r>
      <w:r w:rsidR="00745C56">
        <w:rPr>
          <w:rFonts w:eastAsia="Microsoft YaHei UI"/>
          <w:color w:val="000000"/>
          <w:lang w:val="en-US" w:eastAsia="zh-CN"/>
        </w:rPr>
        <w:t>can</w:t>
      </w:r>
      <w:r>
        <w:rPr>
          <w:rFonts w:eastAsia="Microsoft YaHei UI"/>
          <w:color w:val="000000"/>
          <w:lang w:val="en-US" w:eastAsia="zh-CN"/>
        </w:rPr>
        <w:t xml:space="preserve"> </w:t>
      </w:r>
      <w:r w:rsidR="005015FB">
        <w:rPr>
          <w:rFonts w:eastAsia="Microsoft YaHei UI"/>
          <w:color w:val="000000"/>
          <w:lang w:val="en-US" w:eastAsia="zh-CN"/>
        </w:rPr>
        <w:t xml:space="preserve">be </w:t>
      </w:r>
      <w:r w:rsidR="006120A2">
        <w:rPr>
          <w:rFonts w:eastAsia="Microsoft YaHei UI"/>
          <w:color w:val="000000"/>
          <w:lang w:val="en-US" w:eastAsia="zh-CN"/>
        </w:rPr>
        <w:t xml:space="preserve">considered as one specified </w:t>
      </w:r>
      <w:r w:rsidR="005015FB">
        <w:rPr>
          <w:rFonts w:eastAsia="Microsoft YaHei UI"/>
          <w:color w:val="000000"/>
          <w:lang w:val="en-US" w:eastAsia="zh-CN"/>
        </w:rPr>
        <w:t xml:space="preserve">for </w:t>
      </w:r>
      <w:r>
        <w:rPr>
          <w:rFonts w:eastAsia="Microsoft YaHei UI"/>
          <w:color w:val="000000"/>
          <w:lang w:val="en-US" w:eastAsia="zh-CN"/>
        </w:rPr>
        <w:t>5MHz</w:t>
      </w:r>
      <w:r w:rsidR="006120A2">
        <w:rPr>
          <w:rFonts w:eastAsia="Microsoft YaHei UI"/>
          <w:color w:val="000000"/>
          <w:lang w:val="en-US" w:eastAsia="zh-CN"/>
        </w:rPr>
        <w:t xml:space="preserve"> instead of one for 20MHz</w:t>
      </w:r>
      <w:r>
        <w:rPr>
          <w:rFonts w:eastAsia="Microsoft YaHei UI"/>
          <w:color w:val="000000"/>
          <w:lang w:val="en-US" w:eastAsia="zh-CN"/>
        </w:rPr>
        <w:t xml:space="preserve">. </w:t>
      </w:r>
      <w:r w:rsidR="00EF29C0">
        <w:rPr>
          <w:rFonts w:eastAsia="Microsoft YaHei UI"/>
          <w:color w:val="000000"/>
          <w:lang w:val="en-US" w:eastAsia="zh-CN"/>
        </w:rPr>
        <w:t xml:space="preserve">If </w:t>
      </w:r>
      <w:r w:rsidR="005015FB">
        <w:rPr>
          <w:rFonts w:eastAsia="Microsoft YaHei UI"/>
          <w:color w:val="000000"/>
          <w:lang w:val="en-US" w:eastAsia="zh-CN"/>
        </w:rPr>
        <w:t xml:space="preserve">the </w:t>
      </w:r>
      <w:r w:rsidR="00EF29C0">
        <w:rPr>
          <w:rFonts w:eastAsia="Microsoft YaHei UI"/>
          <w:color w:val="000000"/>
          <w:lang w:val="en-US" w:eastAsia="zh-CN"/>
        </w:rPr>
        <w:t>RBG size follow</w:t>
      </w:r>
      <w:r w:rsidR="00745C56">
        <w:rPr>
          <w:rFonts w:eastAsia="Microsoft YaHei UI"/>
          <w:color w:val="000000"/>
          <w:lang w:val="en-US" w:eastAsia="zh-CN"/>
        </w:rPr>
        <w:t>s</w:t>
      </w:r>
      <w:r w:rsidR="00EF29C0">
        <w:rPr>
          <w:rFonts w:eastAsia="Microsoft YaHei UI"/>
          <w:color w:val="000000"/>
          <w:lang w:val="en-US" w:eastAsia="zh-CN"/>
        </w:rPr>
        <w:t xml:space="preserve"> 20MHz BWP, scheduling granularity is very large</w:t>
      </w:r>
      <w:r w:rsidR="00745C56">
        <w:rPr>
          <w:rFonts w:eastAsia="Microsoft YaHei UI"/>
          <w:color w:val="000000"/>
          <w:lang w:val="en-US" w:eastAsia="zh-CN"/>
        </w:rPr>
        <w:t xml:space="preserve"> for 5MHz </w:t>
      </w:r>
      <w:r w:rsidR="00071EC5">
        <w:rPr>
          <w:rFonts w:eastAsia="Microsoft YaHei UI"/>
          <w:color w:val="000000"/>
          <w:lang w:val="en-US" w:eastAsia="zh-CN"/>
        </w:rPr>
        <w:t xml:space="preserve">scheduling </w:t>
      </w:r>
      <w:r w:rsidR="00745C56">
        <w:rPr>
          <w:rFonts w:eastAsia="Microsoft YaHei UI"/>
          <w:color w:val="000000"/>
          <w:lang w:val="en-US" w:eastAsia="zh-CN"/>
        </w:rPr>
        <w:t>bandwidth</w:t>
      </w:r>
      <w:r w:rsidR="007C67A3">
        <w:rPr>
          <w:rFonts w:eastAsia="Microsoft YaHei UI"/>
          <w:color w:val="000000"/>
          <w:lang w:val="en-US" w:eastAsia="zh-CN"/>
        </w:rPr>
        <w:t xml:space="preserve">. For example, </w:t>
      </w:r>
      <w:r w:rsidR="00485043">
        <w:rPr>
          <w:rFonts w:eastAsia="Microsoft YaHei UI"/>
          <w:color w:val="000000"/>
          <w:lang w:val="en-US" w:eastAsia="zh-CN"/>
        </w:rPr>
        <w:t xml:space="preserve">assuming </w:t>
      </w:r>
      <w:r w:rsidR="00485043">
        <w:rPr>
          <w:i/>
          <w:color w:val="000000"/>
        </w:rPr>
        <w:t>rbg-Size</w:t>
      </w:r>
      <w:r w:rsidR="00485043">
        <w:rPr>
          <w:rFonts w:eastAsia="Microsoft YaHei UI"/>
          <w:color w:val="000000"/>
          <w:lang w:val="en-US" w:eastAsia="zh-CN"/>
        </w:rPr>
        <w:t xml:space="preserve"> configuration </w:t>
      </w:r>
      <w:r w:rsidR="00D21B38">
        <w:rPr>
          <w:rFonts w:eastAsia="Microsoft YaHei UI"/>
          <w:color w:val="000000"/>
          <w:lang w:val="en-US" w:eastAsia="zh-CN"/>
        </w:rPr>
        <w:t>2</w:t>
      </w:r>
      <w:r w:rsidR="00485043">
        <w:rPr>
          <w:rFonts w:eastAsia="Microsoft YaHei UI"/>
          <w:color w:val="000000"/>
          <w:lang w:val="en-US" w:eastAsia="zh-CN"/>
        </w:rPr>
        <w:t xml:space="preserve"> is applied, if RBG size follow</w:t>
      </w:r>
      <w:r w:rsidR="00745C56">
        <w:rPr>
          <w:rFonts w:eastAsia="Microsoft YaHei UI"/>
          <w:color w:val="000000"/>
          <w:lang w:val="en-US" w:eastAsia="zh-CN"/>
        </w:rPr>
        <w:t>s</w:t>
      </w:r>
      <w:r w:rsidR="00485043">
        <w:rPr>
          <w:rFonts w:eastAsia="Microsoft YaHei UI"/>
          <w:color w:val="000000"/>
          <w:lang w:val="en-US" w:eastAsia="zh-CN"/>
        </w:rPr>
        <w:t xml:space="preserve"> 20MHz BWP, RBG size is </w:t>
      </w:r>
      <w:r w:rsidR="00D21B38">
        <w:rPr>
          <w:rFonts w:eastAsia="Microsoft YaHei UI"/>
          <w:color w:val="000000"/>
          <w:lang w:val="en-US" w:eastAsia="zh-CN"/>
        </w:rPr>
        <w:t>16</w:t>
      </w:r>
      <w:r w:rsidR="00485043">
        <w:rPr>
          <w:rFonts w:eastAsia="Microsoft YaHei UI"/>
          <w:color w:val="000000"/>
          <w:lang w:val="en-US" w:eastAsia="zh-CN"/>
        </w:rPr>
        <w:t xml:space="preserve"> and there are only </w:t>
      </w:r>
      <w:r w:rsidR="00D21B38">
        <w:rPr>
          <w:rFonts w:eastAsia="Microsoft YaHei UI"/>
          <w:color w:val="000000"/>
          <w:lang w:val="en-US" w:eastAsia="zh-CN"/>
        </w:rPr>
        <w:t>1 full</w:t>
      </w:r>
      <w:r w:rsidR="00485043">
        <w:rPr>
          <w:rFonts w:eastAsia="Microsoft YaHei UI"/>
          <w:color w:val="000000"/>
          <w:lang w:val="en-US" w:eastAsia="zh-CN"/>
        </w:rPr>
        <w:t xml:space="preserve"> RBG </w:t>
      </w:r>
      <w:r w:rsidR="00D21B38">
        <w:rPr>
          <w:rFonts w:eastAsia="Microsoft YaHei UI"/>
          <w:color w:val="000000"/>
          <w:lang w:val="en-US" w:eastAsia="zh-CN"/>
        </w:rPr>
        <w:t xml:space="preserve">within 5MHz </w:t>
      </w:r>
      <w:r w:rsidR="00485043">
        <w:rPr>
          <w:rFonts w:eastAsia="Microsoft YaHei UI"/>
          <w:color w:val="000000"/>
          <w:lang w:val="en-US" w:eastAsia="zh-CN"/>
        </w:rPr>
        <w:t>for 1</w:t>
      </w:r>
      <w:r w:rsidR="00592E37">
        <w:rPr>
          <w:rFonts w:eastAsia="Microsoft YaHei UI"/>
          <w:color w:val="000000"/>
          <w:lang w:val="en-US" w:eastAsia="zh-CN"/>
        </w:rPr>
        <w:t>5kHz SCS</w:t>
      </w:r>
      <w:r w:rsidR="00485043">
        <w:rPr>
          <w:rFonts w:eastAsia="Microsoft YaHei UI"/>
          <w:color w:val="000000"/>
          <w:lang w:val="en-US" w:eastAsia="zh-CN"/>
        </w:rPr>
        <w:t xml:space="preserve">. </w:t>
      </w:r>
      <w:r w:rsidR="00D21B38">
        <w:rPr>
          <w:rFonts w:eastAsia="Microsoft YaHei UI"/>
          <w:color w:val="000000"/>
          <w:lang w:val="en-US" w:eastAsia="zh-CN"/>
        </w:rPr>
        <w:t>I</w:t>
      </w:r>
      <w:r w:rsidR="00485043">
        <w:rPr>
          <w:rFonts w:eastAsia="Microsoft YaHei UI"/>
          <w:color w:val="000000"/>
          <w:lang w:val="en-US" w:eastAsia="zh-CN"/>
        </w:rPr>
        <w:t xml:space="preserve">f RBG size follows 5MHz, RBG size is </w:t>
      </w:r>
      <w:r w:rsidR="00D21B38">
        <w:rPr>
          <w:rFonts w:eastAsia="Microsoft YaHei UI"/>
          <w:color w:val="000000"/>
          <w:lang w:val="en-US" w:eastAsia="zh-CN"/>
        </w:rPr>
        <w:t>4</w:t>
      </w:r>
      <w:r w:rsidR="00485043">
        <w:rPr>
          <w:rFonts w:eastAsia="Microsoft YaHei UI"/>
          <w:color w:val="000000"/>
          <w:lang w:val="en-US" w:eastAsia="zh-CN"/>
        </w:rPr>
        <w:t xml:space="preserve"> and there are </w:t>
      </w:r>
      <w:r w:rsidR="00D21B38">
        <w:rPr>
          <w:rFonts w:eastAsia="Microsoft YaHei UI"/>
          <w:color w:val="000000"/>
          <w:lang w:val="en-US" w:eastAsia="zh-CN"/>
        </w:rPr>
        <w:t xml:space="preserve">6 full RBGs within 5MHz </w:t>
      </w:r>
      <w:r w:rsidR="007C67A3">
        <w:rPr>
          <w:rFonts w:eastAsia="Microsoft YaHei UI"/>
          <w:color w:val="000000"/>
          <w:lang w:val="en-US" w:eastAsia="zh-CN"/>
        </w:rPr>
        <w:t>for 15kHz</w:t>
      </w:r>
      <w:r w:rsidR="00D21B38">
        <w:rPr>
          <w:rFonts w:eastAsia="Microsoft YaHei UI"/>
          <w:color w:val="000000"/>
          <w:lang w:val="en-US" w:eastAsia="zh-CN"/>
        </w:rPr>
        <w:t xml:space="preserve"> SCS</w:t>
      </w:r>
      <w:r w:rsidR="007C67A3">
        <w:rPr>
          <w:rFonts w:eastAsia="Microsoft YaHei UI"/>
          <w:color w:val="000000"/>
          <w:lang w:val="en-US" w:eastAsia="zh-CN"/>
        </w:rPr>
        <w:t xml:space="preserve">. </w:t>
      </w:r>
      <w:r w:rsidR="00071EC5">
        <w:rPr>
          <w:rFonts w:eastAsia="Microsoft YaHei UI"/>
          <w:color w:val="000000"/>
          <w:lang w:val="en-US" w:eastAsia="zh-CN"/>
        </w:rPr>
        <w:t xml:space="preserve">More </w:t>
      </w:r>
      <w:r w:rsidR="007C67A3">
        <w:rPr>
          <w:rFonts w:eastAsia="Microsoft YaHei UI"/>
          <w:color w:val="000000"/>
          <w:lang w:val="en-US" w:eastAsia="zh-CN"/>
        </w:rPr>
        <w:t>RBG</w:t>
      </w:r>
      <w:r w:rsidR="00071EC5">
        <w:rPr>
          <w:rFonts w:eastAsia="Microsoft YaHei UI"/>
          <w:color w:val="000000"/>
          <w:lang w:val="en-US" w:eastAsia="zh-CN"/>
        </w:rPr>
        <w:t>s</w:t>
      </w:r>
      <w:r w:rsidR="007C67A3">
        <w:rPr>
          <w:rFonts w:eastAsia="Microsoft YaHei UI"/>
          <w:color w:val="000000"/>
          <w:lang w:val="en-US" w:eastAsia="zh-CN"/>
        </w:rPr>
        <w:t xml:space="preserve"> can provide </w:t>
      </w:r>
      <w:r w:rsidR="00071EC5">
        <w:rPr>
          <w:rFonts w:eastAsia="Microsoft YaHei UI"/>
          <w:color w:val="000000"/>
          <w:lang w:val="en-US" w:eastAsia="zh-CN"/>
        </w:rPr>
        <w:t>finer</w:t>
      </w:r>
      <w:r w:rsidR="007C67A3">
        <w:rPr>
          <w:rFonts w:eastAsia="Microsoft YaHei UI"/>
          <w:color w:val="000000"/>
          <w:lang w:val="en-US" w:eastAsia="zh-CN"/>
        </w:rPr>
        <w:t xml:space="preserve"> scheduling.</w:t>
      </w:r>
    </w:p>
    <w:p w14:paraId="42FA84E9" w14:textId="7ABEAB18" w:rsidR="00000BBE" w:rsidRDefault="00000BBE" w:rsidP="00000BBE">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D00E49">
        <w:rPr>
          <w:rFonts w:ascii="Times New Roman" w:eastAsia="MS Mincho" w:hAnsi="Times New Roman" w:cs="Arial"/>
          <w:b/>
          <w:bCs/>
          <w:i/>
          <w:iCs/>
          <w:szCs w:val="20"/>
        </w:rPr>
        <w:t>4</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 to provide a finer scheduling granularity.</w:t>
      </w:r>
    </w:p>
    <w:p w14:paraId="3D2D1714" w14:textId="666B6A63" w:rsidR="000730E5" w:rsidRDefault="005B1291" w:rsidP="000730E5">
      <w:pPr>
        <w:jc w:val="both"/>
        <w:rPr>
          <w:rFonts w:eastAsiaTheme="minorEastAsia"/>
          <w:lang w:val="en-US" w:eastAsia="zh-CN"/>
        </w:rPr>
      </w:pPr>
      <w:r>
        <w:rPr>
          <w:rFonts w:eastAsiaTheme="minorEastAsia"/>
          <w:lang w:val="en-US" w:eastAsia="zh-CN"/>
        </w:rPr>
        <w:t xml:space="preserve">Moreover, </w:t>
      </w:r>
      <w:r w:rsidR="006604BE">
        <w:rPr>
          <w:rFonts w:eastAsiaTheme="minorEastAsia"/>
          <w:lang w:val="en-US" w:eastAsia="zh-CN"/>
        </w:rPr>
        <w:t xml:space="preserve">frequency hopping within 20MHz should be considered. </w:t>
      </w:r>
      <w:r w:rsidR="00BB0B5D">
        <w:rPr>
          <w:rFonts w:eastAsiaTheme="minorEastAsia"/>
          <w:lang w:val="en-US" w:eastAsia="zh-CN"/>
        </w:rPr>
        <w:t>Within 5MHz bandwidth, frequency diversity</w:t>
      </w:r>
      <w:r w:rsidR="00BB0B5D" w:rsidRPr="001D0727">
        <w:rPr>
          <w:rFonts w:eastAsiaTheme="minorEastAsia"/>
          <w:lang w:val="en-US" w:eastAsia="zh-CN"/>
        </w:rPr>
        <w:t xml:space="preserve"> </w:t>
      </w:r>
      <w:r w:rsidR="00BB0B5D">
        <w:rPr>
          <w:rFonts w:eastAsiaTheme="minorEastAsia"/>
          <w:lang w:val="en-US" w:eastAsia="zh-CN"/>
        </w:rPr>
        <w:t>gain may</w:t>
      </w:r>
      <w:r w:rsidR="00BB0B5D" w:rsidRPr="001D0727">
        <w:rPr>
          <w:rFonts w:eastAsiaTheme="minorEastAsia"/>
          <w:lang w:val="en-US" w:eastAsia="zh-CN"/>
        </w:rPr>
        <w:t xml:space="preserve"> be limit</w:t>
      </w:r>
      <w:r w:rsidR="00BB0B5D">
        <w:rPr>
          <w:rFonts w:eastAsiaTheme="minorEastAsia"/>
          <w:lang w:val="en-US" w:eastAsia="zh-CN"/>
        </w:rPr>
        <w:t xml:space="preserve">ed considering </w:t>
      </w:r>
      <w:r w:rsidR="000730E5">
        <w:rPr>
          <w:rFonts w:eastAsiaTheme="minorEastAsia"/>
          <w:lang w:val="en-US" w:eastAsia="zh-CN"/>
        </w:rPr>
        <w:t>some cases with special environment,</w:t>
      </w:r>
      <w:r w:rsidR="000730E5" w:rsidRPr="001D0727">
        <w:rPr>
          <w:rFonts w:eastAsiaTheme="minorEastAsia"/>
          <w:lang w:val="en-US" w:eastAsia="zh-CN"/>
        </w:rPr>
        <w:t xml:space="preserve"> </w:t>
      </w:r>
      <w:r w:rsidR="000730E5">
        <w:rPr>
          <w:rFonts w:eastAsiaTheme="minorEastAsia"/>
          <w:lang w:val="en-US" w:eastAsia="zh-CN"/>
        </w:rPr>
        <w:t>e.g.</w:t>
      </w:r>
      <w:r w:rsidR="000730E5" w:rsidRPr="001D0727">
        <w:rPr>
          <w:rFonts w:eastAsiaTheme="minorEastAsia"/>
          <w:lang w:val="en-US" w:eastAsia="zh-CN"/>
        </w:rPr>
        <w:t>, indoor, factory-like environments</w:t>
      </w:r>
      <w:r w:rsidR="000730E5">
        <w:rPr>
          <w:rFonts w:eastAsiaTheme="minorEastAsia"/>
          <w:lang w:val="en-US" w:eastAsia="zh-CN"/>
        </w:rPr>
        <w:t>. In these cases</w:t>
      </w:r>
      <w:r w:rsidR="000730E5" w:rsidRPr="001D0727">
        <w:rPr>
          <w:rFonts w:eastAsiaTheme="minorEastAsia"/>
          <w:lang w:val="en-US" w:eastAsia="zh-CN"/>
        </w:rPr>
        <w:t>, the channel delay spr</w:t>
      </w:r>
      <w:r w:rsidR="000730E5" w:rsidRPr="009F7CBB">
        <w:rPr>
          <w:rFonts w:eastAsiaTheme="minorEastAsia"/>
          <w:lang w:val="en-US" w:eastAsia="zh-CN"/>
        </w:rPr>
        <w:t xml:space="preserve">ead is typically low, so having frequency diversity in a bandwidth larger than 5 MHz is beneficial to maintain coverage. </w:t>
      </w:r>
      <w:r w:rsidR="00BB0B5D" w:rsidRPr="009F7CBB">
        <w:rPr>
          <w:rFonts w:eastAsiaTheme="minorEastAsia"/>
          <w:lang w:val="en-US" w:eastAsia="zh-CN"/>
        </w:rPr>
        <w:t xml:space="preserve">Therefore, at least for unicast PUSCH with </w:t>
      </w:r>
      <w:r w:rsidR="00634709">
        <w:rPr>
          <w:rFonts w:eastAsiaTheme="minorEastAsia"/>
          <w:lang w:val="en-US" w:eastAsia="zh-CN"/>
        </w:rPr>
        <w:t xml:space="preserve">the </w:t>
      </w:r>
      <w:r w:rsidR="009F7CBB" w:rsidRPr="009F7CBB">
        <w:rPr>
          <w:rFonts w:ascii="Times New Roman" w:hAnsi="Times New Roman"/>
          <w:bCs/>
          <w:szCs w:val="20"/>
          <w:lang w:val="en-US"/>
        </w:rPr>
        <w:t xml:space="preserve">resource allocation spanning a bandwidth of </w:t>
      </w:r>
      <w:r w:rsidR="009F7CBB">
        <w:rPr>
          <w:rFonts w:ascii="Times New Roman" w:hAnsi="Times New Roman"/>
          <w:bCs/>
          <w:szCs w:val="20"/>
          <w:lang w:val="en-US"/>
        </w:rPr>
        <w:t>not larger</w:t>
      </w:r>
      <w:r w:rsidR="009F7CBB" w:rsidRPr="009F7CBB">
        <w:rPr>
          <w:rFonts w:ascii="Times New Roman" w:hAnsi="Times New Roman"/>
          <w:bCs/>
          <w:szCs w:val="20"/>
          <w:lang w:val="en-US"/>
        </w:rPr>
        <w:t xml:space="preserve"> than</w:t>
      </w:r>
      <w:r w:rsidR="009F7CBB">
        <w:rPr>
          <w:rFonts w:ascii="Times New Roman" w:hAnsi="Times New Roman"/>
          <w:bCs/>
          <w:szCs w:val="20"/>
          <w:lang w:val="en-US"/>
        </w:rPr>
        <w:t xml:space="preserve"> 5</w:t>
      </w:r>
      <w:r w:rsidR="009F7CBB" w:rsidRPr="009F7CBB">
        <w:rPr>
          <w:rFonts w:ascii="Times New Roman" w:hAnsi="Times New Roman"/>
          <w:bCs/>
          <w:szCs w:val="20"/>
          <w:lang w:val="en-US"/>
        </w:rPr>
        <w:t>MHz</w:t>
      </w:r>
      <w:r w:rsidR="009F7CBB">
        <w:rPr>
          <w:rFonts w:ascii="Times New Roman" w:hAnsi="Times New Roman"/>
          <w:bCs/>
          <w:szCs w:val="20"/>
          <w:lang w:val="en-US"/>
        </w:rPr>
        <w:t>, frequency hopping of 5MHz sub-band should be consider</w:t>
      </w:r>
      <w:r w:rsidR="00787773">
        <w:rPr>
          <w:rFonts w:ascii="Times New Roman" w:hAnsi="Times New Roman"/>
          <w:bCs/>
          <w:szCs w:val="20"/>
          <w:lang w:val="en-US"/>
        </w:rPr>
        <w:t>ed</w:t>
      </w:r>
      <w:r w:rsidR="009F7CBB">
        <w:rPr>
          <w:rFonts w:ascii="Times New Roman" w:hAnsi="Times New Roman"/>
          <w:bCs/>
          <w:szCs w:val="20"/>
          <w:lang w:val="en-US"/>
        </w:rPr>
        <w:t xml:space="preserve"> </w:t>
      </w:r>
      <w:r w:rsidR="000730E5" w:rsidRPr="009F7CBB">
        <w:rPr>
          <w:rFonts w:eastAsiaTheme="minorEastAsia"/>
          <w:lang w:val="en-US" w:eastAsia="zh-CN"/>
        </w:rPr>
        <w:t>to maintain coverage. Note that</w:t>
      </w:r>
      <w:r w:rsidR="00BB0B5D" w:rsidRPr="009F7CBB">
        <w:rPr>
          <w:rFonts w:eastAsiaTheme="minorEastAsia"/>
          <w:lang w:val="en-US" w:eastAsia="zh-CN"/>
        </w:rPr>
        <w:t>,</w:t>
      </w:r>
      <w:r w:rsidR="000730E5" w:rsidRPr="009F7CBB">
        <w:rPr>
          <w:rFonts w:eastAsiaTheme="minorEastAsia"/>
          <w:lang w:val="en-US" w:eastAsia="zh-CN"/>
        </w:rPr>
        <w:t xml:space="preserve"> in addition to p</w:t>
      </w:r>
      <w:r w:rsidR="000730E5" w:rsidRPr="001D0727">
        <w:rPr>
          <w:rFonts w:eastAsiaTheme="minorEastAsia"/>
          <w:lang w:val="en-US" w:eastAsia="zh-CN"/>
        </w:rPr>
        <w:t>roviding frequency diversity, this solution also averages the interference over the entire 20MHz. This is beneficial i</w:t>
      </w:r>
      <w:r w:rsidR="000730E5">
        <w:rPr>
          <w:rFonts w:eastAsiaTheme="minorEastAsia"/>
          <w:lang w:val="en-US" w:eastAsia="zh-CN"/>
        </w:rPr>
        <w:t xml:space="preserve">f </w:t>
      </w:r>
      <w:r w:rsidR="000730E5" w:rsidRPr="001D0727">
        <w:rPr>
          <w:rFonts w:eastAsiaTheme="minorEastAsia"/>
          <w:lang w:val="en-US" w:eastAsia="zh-CN"/>
        </w:rPr>
        <w:t xml:space="preserve">one 5MHz sub-band happens to be experiencing higher loads than the others. </w:t>
      </w:r>
      <w:r w:rsidR="00634709">
        <w:rPr>
          <w:rFonts w:eastAsiaTheme="minorEastAsia"/>
          <w:lang w:val="en-US" w:eastAsia="zh-CN"/>
        </w:rPr>
        <w:t>For unicast PDSCH, although the resource allocation can be spanned over a bandwidth of more than 5MHz, frequency diversity may still be limited, and frequency hopping can also be considered.</w:t>
      </w:r>
    </w:p>
    <w:p w14:paraId="05DB403F" w14:textId="77777777" w:rsidR="000730E5" w:rsidRPr="00634709" w:rsidRDefault="000730E5" w:rsidP="000730E5">
      <w:pPr>
        <w:jc w:val="both"/>
        <w:rPr>
          <w:rFonts w:eastAsiaTheme="minorEastAsia"/>
          <w:lang w:val="en-US" w:eastAsia="zh-CN"/>
        </w:rPr>
      </w:pPr>
    </w:p>
    <w:p w14:paraId="473C6C88" w14:textId="4D317119" w:rsidR="000730E5" w:rsidRPr="00C41D62" w:rsidRDefault="000730E5" w:rsidP="00C41D62">
      <w:pPr>
        <w:pStyle w:val="B1"/>
        <w:ind w:left="0" w:firstLine="0"/>
        <w:jc w:val="both"/>
        <w:rPr>
          <w:rFonts w:cs="Arial"/>
          <w:b/>
          <w:bCs/>
          <w:i/>
          <w:iCs/>
        </w:rPr>
      </w:pPr>
      <w:r w:rsidRPr="00C41D62">
        <w:rPr>
          <w:rFonts w:cs="Arial"/>
          <w:b/>
          <w:bCs/>
          <w:i/>
          <w:iCs/>
        </w:rPr>
        <w:t xml:space="preserve">Proposal </w:t>
      </w:r>
      <w:r w:rsidR="00D00E49" w:rsidRPr="00C41D62">
        <w:rPr>
          <w:rFonts w:cs="Arial"/>
          <w:b/>
          <w:bCs/>
          <w:i/>
          <w:iCs/>
        </w:rPr>
        <w:t>5</w:t>
      </w:r>
      <w:r w:rsidRPr="00C41D62">
        <w:rPr>
          <w:rFonts w:cs="Arial"/>
          <w:b/>
          <w:bCs/>
          <w:i/>
          <w:iCs/>
        </w:rPr>
        <w:t xml:space="preserve">: </w:t>
      </w:r>
      <w:r w:rsidR="00D00E49" w:rsidRPr="00C41D62">
        <w:rPr>
          <w:rFonts w:cs="Arial"/>
          <w:b/>
          <w:bCs/>
          <w:i/>
          <w:iCs/>
        </w:rPr>
        <w:t>Support</w:t>
      </w:r>
      <w:r w:rsidRPr="00C41D62">
        <w:rPr>
          <w:rFonts w:cs="Arial"/>
          <w:b/>
          <w:bCs/>
          <w:i/>
          <w:iCs/>
        </w:rPr>
        <w:t xml:space="preserve"> frequency hopping </w:t>
      </w:r>
      <w:r w:rsidR="006604BE" w:rsidRPr="00C41D62">
        <w:rPr>
          <w:rFonts w:cs="Arial"/>
          <w:b/>
          <w:bCs/>
          <w:i/>
          <w:iCs/>
        </w:rPr>
        <w:t xml:space="preserve">at least for unicast </w:t>
      </w:r>
      <w:r w:rsidR="00D00E49" w:rsidRPr="00C41D62">
        <w:rPr>
          <w:rFonts w:cs="Arial"/>
          <w:b/>
          <w:bCs/>
          <w:i/>
          <w:iCs/>
        </w:rPr>
        <w:t>PUSCH</w:t>
      </w:r>
      <w:r w:rsidRPr="00C41D62">
        <w:rPr>
          <w:rFonts w:cs="Arial"/>
          <w:b/>
          <w:bCs/>
          <w:i/>
          <w:iCs/>
        </w:rPr>
        <w:t>.</w:t>
      </w:r>
    </w:p>
    <w:p w14:paraId="3A3AB450" w14:textId="320B8E23" w:rsidR="00C41D62" w:rsidRPr="00F16EDA" w:rsidRDefault="004926C8" w:rsidP="00C41D62">
      <w:pPr>
        <w:pStyle w:val="B1"/>
        <w:ind w:left="0" w:firstLine="0"/>
        <w:jc w:val="both"/>
        <w:rPr>
          <w:rFonts w:eastAsia="Microsoft YaHei UI"/>
          <w:color w:val="000000"/>
          <w:lang w:val="en-US" w:eastAsia="zh-CN"/>
        </w:rPr>
      </w:pPr>
      <w:r>
        <w:rPr>
          <w:rFonts w:eastAsia="Microsoft YaHei UI"/>
          <w:color w:val="000000"/>
          <w:lang w:eastAsia="zh-CN"/>
        </w:rPr>
        <w:t>If separate</w:t>
      </w:r>
      <w:r w:rsidR="00C41D62">
        <w:rPr>
          <w:rFonts w:eastAsia="Microsoft YaHei UI"/>
          <w:color w:val="000000"/>
          <w:lang w:eastAsia="zh-CN"/>
        </w:rPr>
        <w:t xml:space="preserve"> early indication either in Msg1 or in Msg3</w:t>
      </w:r>
      <w:r>
        <w:rPr>
          <w:rFonts w:eastAsia="Microsoft YaHei UI"/>
          <w:color w:val="000000"/>
          <w:lang w:eastAsia="zh-CN"/>
        </w:rPr>
        <w:t xml:space="preserve"> is supported</w:t>
      </w:r>
      <w:r w:rsidR="003B09DE">
        <w:rPr>
          <w:rFonts w:eastAsia="Microsoft YaHei UI"/>
          <w:color w:val="000000"/>
          <w:lang w:eastAsia="zh-CN"/>
        </w:rPr>
        <w:t xml:space="preserve"> as discussed in </w:t>
      </w:r>
      <w:r w:rsidR="006120A2">
        <w:rPr>
          <w:rFonts w:eastAsia="Microsoft YaHei UI"/>
          <w:color w:val="000000"/>
          <w:lang w:eastAsia="zh-CN"/>
        </w:rPr>
        <w:t xml:space="preserve">the </w:t>
      </w:r>
      <w:r w:rsidR="003B09DE">
        <w:rPr>
          <w:rFonts w:eastAsia="Microsoft YaHei UI"/>
          <w:color w:val="000000"/>
          <w:lang w:eastAsia="zh-CN"/>
        </w:rPr>
        <w:t>following section for UE capability report,</w:t>
      </w:r>
      <w:r w:rsidR="00C41D62">
        <w:rPr>
          <w:rFonts w:eastAsia="Microsoft YaHei UI"/>
          <w:color w:val="000000"/>
          <w:lang w:eastAsia="zh-CN"/>
        </w:rPr>
        <w:t xml:space="preserve"> Rel-18 eRedcap UE capability can be known by NW</w:t>
      </w:r>
      <w:r>
        <w:rPr>
          <w:rFonts w:eastAsia="Microsoft YaHei UI"/>
          <w:color w:val="000000"/>
          <w:lang w:eastAsia="zh-CN"/>
        </w:rPr>
        <w:t xml:space="preserve"> </w:t>
      </w:r>
      <w:r w:rsidR="00305211">
        <w:rPr>
          <w:rFonts w:eastAsia="Microsoft YaHei UI"/>
          <w:color w:val="000000"/>
          <w:lang w:eastAsia="zh-CN"/>
        </w:rPr>
        <w:t xml:space="preserve">at least </w:t>
      </w:r>
      <w:r>
        <w:rPr>
          <w:rFonts w:eastAsia="Microsoft YaHei UI"/>
          <w:color w:val="000000"/>
          <w:lang w:eastAsia="zh-CN"/>
        </w:rPr>
        <w:t>after Msg3 transmission</w:t>
      </w:r>
      <w:r w:rsidR="00C41D62">
        <w:rPr>
          <w:rFonts w:eastAsia="Microsoft YaHei UI"/>
          <w:color w:val="000000"/>
          <w:lang w:eastAsia="zh-CN"/>
        </w:rPr>
        <w:t xml:space="preserve">. Thus, </w:t>
      </w:r>
      <w:r w:rsidR="00F41C1A">
        <w:rPr>
          <w:rFonts w:eastAsia="Microsoft YaHei UI"/>
          <w:color w:val="000000"/>
          <w:lang w:eastAsia="zh-CN"/>
        </w:rPr>
        <w:t xml:space="preserve">it is straightforward that </w:t>
      </w:r>
      <w:r w:rsidR="00C41D62">
        <w:rPr>
          <w:rFonts w:eastAsia="Microsoft YaHei UI"/>
          <w:color w:val="000000"/>
          <w:lang w:eastAsia="zh-CN"/>
        </w:rPr>
        <w:t>the scheduling of Msg4 PDSCH follow</w:t>
      </w:r>
      <w:r w:rsidR="00F41C1A">
        <w:rPr>
          <w:rFonts w:eastAsia="Microsoft YaHei UI"/>
          <w:color w:val="000000"/>
          <w:lang w:eastAsia="zh-CN"/>
        </w:rPr>
        <w:t>s</w:t>
      </w:r>
      <w:r w:rsidR="00C41D62">
        <w:rPr>
          <w:rFonts w:eastAsia="Microsoft YaHei UI"/>
          <w:color w:val="000000"/>
          <w:lang w:eastAsia="zh-CN"/>
        </w:rPr>
        <w:t xml:space="preserve"> unicast PDSCH, i.e., the scheduling</w:t>
      </w:r>
      <w:r w:rsidR="00F41C1A">
        <w:rPr>
          <w:rFonts w:eastAsia="Microsoft YaHei UI"/>
          <w:color w:val="000000"/>
          <w:lang w:eastAsia="zh-CN"/>
        </w:rPr>
        <w:t xml:space="preserve"> of Msg4 PDSCH</w:t>
      </w:r>
      <w:r w:rsidR="00C41D62">
        <w:rPr>
          <w:rFonts w:eastAsia="Microsoft YaHei UI"/>
          <w:color w:val="000000"/>
          <w:lang w:eastAsia="zh-CN"/>
        </w:rPr>
        <w:t xml:space="preserve"> is not allowed to be larger than the maximum number of unicast PRBs that the UE can process per slot. </w:t>
      </w:r>
    </w:p>
    <w:p w14:paraId="79242AF0" w14:textId="33BE819A" w:rsidR="00C41D62" w:rsidRDefault="00C41D62" w:rsidP="00C41D62">
      <w:pPr>
        <w:pStyle w:val="B1"/>
        <w:ind w:left="0" w:firstLine="0"/>
        <w:jc w:val="both"/>
        <w:rPr>
          <w:rFonts w:cs="Arial"/>
          <w:b/>
          <w:bCs/>
          <w:i/>
          <w:iCs/>
        </w:rPr>
      </w:pPr>
      <w:r w:rsidRPr="00D00E49">
        <w:rPr>
          <w:rFonts w:cs="Arial"/>
          <w:b/>
          <w:bCs/>
          <w:i/>
          <w:iCs/>
        </w:rPr>
        <w:t xml:space="preserve">Proposal </w:t>
      </w:r>
      <w:r w:rsidR="00857FCA">
        <w:rPr>
          <w:rFonts w:cs="Arial"/>
          <w:b/>
          <w:bCs/>
          <w:i/>
          <w:iCs/>
        </w:rPr>
        <w:t>6</w:t>
      </w:r>
      <w:r w:rsidRPr="00D00E49">
        <w:rPr>
          <w:rFonts w:cs="Arial"/>
          <w:b/>
          <w:bCs/>
          <w:i/>
          <w:iCs/>
        </w:rPr>
        <w:t xml:space="preserve">: </w:t>
      </w:r>
      <w:r>
        <w:rPr>
          <w:rFonts w:cs="Arial"/>
          <w:b/>
          <w:bCs/>
          <w:i/>
          <w:iCs/>
        </w:rPr>
        <w:t>Following unicast PDSCH, t</w:t>
      </w:r>
      <w:r w:rsidRPr="00807600">
        <w:rPr>
          <w:rFonts w:cs="Arial"/>
          <w:b/>
          <w:bCs/>
          <w:i/>
          <w:iCs/>
        </w:rPr>
        <w:t xml:space="preserve">he scheduling of </w:t>
      </w:r>
      <w:r>
        <w:rPr>
          <w:rFonts w:cs="Arial"/>
          <w:b/>
          <w:bCs/>
          <w:i/>
          <w:iCs/>
        </w:rPr>
        <w:t>Msg4</w:t>
      </w:r>
      <w:r w:rsidRPr="00807600">
        <w:rPr>
          <w:rFonts w:cs="Arial"/>
          <w:b/>
          <w:bCs/>
          <w:i/>
          <w:iCs/>
        </w:rPr>
        <w:t xml:space="preserve"> PDSCH is</w:t>
      </w:r>
      <w:r>
        <w:rPr>
          <w:rFonts w:cs="Arial"/>
          <w:b/>
          <w:bCs/>
          <w:i/>
          <w:iCs/>
        </w:rPr>
        <w:t xml:space="preserve"> not</w:t>
      </w:r>
      <w:r w:rsidRPr="00807600">
        <w:rPr>
          <w:rFonts w:cs="Arial"/>
          <w:b/>
          <w:bCs/>
          <w:i/>
          <w:iCs/>
        </w:rPr>
        <w:t xml:space="preserve"> allowed to be larger than the maximum number </w:t>
      </w:r>
      <w:r>
        <w:rPr>
          <w:rFonts w:cs="Arial"/>
          <w:b/>
          <w:bCs/>
          <w:i/>
          <w:iCs/>
        </w:rPr>
        <w:t xml:space="preserve">of unicast PRBs that the UE can process </w:t>
      </w:r>
      <w:r w:rsidRPr="00807600">
        <w:rPr>
          <w:rFonts w:cs="Arial"/>
          <w:b/>
          <w:bCs/>
          <w:i/>
          <w:iCs/>
        </w:rPr>
        <w:t>per slot</w:t>
      </w:r>
      <w:r w:rsidR="006120A2" w:rsidRPr="006120A2">
        <w:t xml:space="preserve"> </w:t>
      </w:r>
      <w:r w:rsidR="006120A2">
        <w:rPr>
          <w:rFonts w:cs="Arial"/>
          <w:b/>
          <w:bCs/>
          <w:i/>
          <w:iCs/>
        </w:rPr>
        <w:t>i</w:t>
      </w:r>
      <w:r w:rsidR="006120A2" w:rsidRPr="006120A2">
        <w:rPr>
          <w:rFonts w:cs="Arial"/>
          <w:b/>
          <w:bCs/>
          <w:i/>
          <w:iCs/>
        </w:rPr>
        <w:t>f separate early indication either in Msg1 or in Msg3 is supported</w:t>
      </w:r>
      <w:r>
        <w:rPr>
          <w:rFonts w:cs="Arial"/>
          <w:b/>
          <w:bCs/>
          <w:i/>
          <w:iCs/>
        </w:rPr>
        <w:t>.</w:t>
      </w:r>
    </w:p>
    <w:p w14:paraId="7400AEE2" w14:textId="59A51C96" w:rsidR="003F0B90" w:rsidRDefault="00FB5D8A" w:rsidP="00387E92">
      <w:pPr>
        <w:pStyle w:val="5"/>
        <w:spacing w:after="240"/>
        <w:jc w:val="both"/>
        <w:rPr>
          <w:rFonts w:cs="Arial"/>
          <w:b w:val="0"/>
          <w:bCs/>
          <w:sz w:val="32"/>
          <w:szCs w:val="44"/>
          <w:lang w:val="en-US"/>
        </w:rPr>
      </w:pPr>
      <w:r w:rsidRPr="00FB5D8A">
        <w:rPr>
          <w:rFonts w:cs="Arial"/>
          <w:b w:val="0"/>
          <w:bCs/>
          <w:sz w:val="32"/>
          <w:szCs w:val="44"/>
          <w:lang w:val="en-US"/>
        </w:rPr>
        <w:t>2.</w:t>
      </w:r>
      <w:r w:rsidR="000730E5">
        <w:rPr>
          <w:rFonts w:cs="Arial"/>
          <w:b w:val="0"/>
          <w:bCs/>
          <w:sz w:val="32"/>
          <w:szCs w:val="44"/>
          <w:lang w:val="en-US"/>
        </w:rPr>
        <w:t>2</w:t>
      </w:r>
      <w:r w:rsidR="00321B53">
        <w:rPr>
          <w:rFonts w:cs="Arial"/>
          <w:b w:val="0"/>
          <w:bCs/>
          <w:sz w:val="32"/>
          <w:szCs w:val="44"/>
          <w:lang w:val="en-US"/>
        </w:rPr>
        <w:t xml:space="preserve"> UE capability report</w:t>
      </w:r>
      <w:r>
        <w:rPr>
          <w:rFonts w:cs="Arial"/>
          <w:b w:val="0"/>
          <w:bCs/>
          <w:sz w:val="32"/>
          <w:szCs w:val="44"/>
          <w:lang w:val="en-US"/>
        </w:rPr>
        <w:t xml:space="preserve"> </w:t>
      </w:r>
    </w:p>
    <w:p w14:paraId="7E978BCA" w14:textId="341EF2FC" w:rsidR="00CB68E2" w:rsidRDefault="00CB68E2" w:rsidP="00B036F4">
      <w:pPr>
        <w:autoSpaceDE w:val="0"/>
        <w:autoSpaceDN w:val="0"/>
        <w:adjustRightInd w:val="0"/>
        <w:spacing w:afterLines="50" w:after="120"/>
        <w:rPr>
          <w:iCs/>
        </w:rPr>
      </w:pPr>
      <w:r>
        <w:rPr>
          <w:iCs/>
        </w:rPr>
        <w:t>There are three possible options for early indication</w:t>
      </w:r>
      <w:r w:rsidR="002D2657">
        <w:rPr>
          <w:iCs/>
        </w:rPr>
        <w:t xml:space="preserve"> on UE capability</w:t>
      </w:r>
      <w:r>
        <w:rPr>
          <w:iCs/>
        </w:rPr>
        <w:t>:</w:t>
      </w:r>
    </w:p>
    <w:p w14:paraId="1F922678" w14:textId="0F55B22F" w:rsidR="00F16EDA" w:rsidRPr="002D2657" w:rsidRDefault="00F16EDA" w:rsidP="00F16EDA">
      <w:pPr>
        <w:pStyle w:val="aff0"/>
        <w:numPr>
          <w:ilvl w:val="0"/>
          <w:numId w:val="46"/>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w:t>
      </w:r>
      <w:r>
        <w:rPr>
          <w:rFonts w:asciiTheme="minorHAnsi" w:hAnsiTheme="minorHAnsi" w:cstheme="minorHAnsi"/>
          <w:i/>
          <w:iCs/>
        </w:rPr>
        <w:t>1</w:t>
      </w:r>
      <w:r w:rsidRPr="002D2657">
        <w:rPr>
          <w:rFonts w:asciiTheme="minorHAnsi" w:hAnsiTheme="minorHAnsi" w:cstheme="minorHAnsi"/>
          <w:i/>
          <w:iCs/>
        </w:rPr>
        <w:t xml:space="preserve">: </w:t>
      </w:r>
      <w:r>
        <w:rPr>
          <w:rFonts w:asciiTheme="minorHAnsi" w:hAnsiTheme="minorHAnsi" w:cstheme="minorHAnsi"/>
          <w:i/>
          <w:iCs/>
        </w:rPr>
        <w:t xml:space="preserve">support separate </w:t>
      </w:r>
      <w:r w:rsidRPr="002D2657">
        <w:rPr>
          <w:rFonts w:asciiTheme="minorHAnsi" w:hAnsiTheme="minorHAnsi" w:cstheme="minorHAnsi"/>
          <w:i/>
          <w:iCs/>
        </w:rPr>
        <w:t>early indication in Msg1 only</w:t>
      </w:r>
    </w:p>
    <w:p w14:paraId="16DABBBF" w14:textId="7F4B3754" w:rsidR="00CB68E2" w:rsidRPr="002D2657" w:rsidRDefault="00CB68E2" w:rsidP="00CB68E2">
      <w:pPr>
        <w:pStyle w:val="aff0"/>
        <w:numPr>
          <w:ilvl w:val="0"/>
          <w:numId w:val="46"/>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w:t>
      </w:r>
      <w:r w:rsidR="00F16EDA">
        <w:rPr>
          <w:rFonts w:asciiTheme="minorHAnsi" w:hAnsiTheme="minorHAnsi" w:cstheme="minorHAnsi"/>
          <w:i/>
          <w:iCs/>
        </w:rPr>
        <w:t>2</w:t>
      </w:r>
      <w:r w:rsidRPr="002D2657">
        <w:rPr>
          <w:rFonts w:asciiTheme="minorHAnsi" w:hAnsiTheme="minorHAnsi" w:cstheme="minorHAnsi"/>
          <w:i/>
          <w:iCs/>
        </w:rPr>
        <w:t>:</w:t>
      </w:r>
      <w:r w:rsidR="002D2657">
        <w:rPr>
          <w:rFonts w:asciiTheme="minorHAnsi" w:hAnsiTheme="minorHAnsi" w:cstheme="minorHAnsi"/>
          <w:i/>
          <w:iCs/>
        </w:rPr>
        <w:t xml:space="preserve"> support separate</w:t>
      </w:r>
      <w:r w:rsidRPr="002D2657">
        <w:rPr>
          <w:rFonts w:asciiTheme="minorHAnsi" w:hAnsiTheme="minorHAnsi" w:cstheme="minorHAnsi"/>
          <w:i/>
          <w:iCs/>
        </w:rPr>
        <w:t xml:space="preserve"> early indication in Msg3</w:t>
      </w:r>
      <w:r w:rsidR="002D2657">
        <w:rPr>
          <w:rFonts w:asciiTheme="minorHAnsi" w:hAnsiTheme="minorHAnsi" w:cstheme="minorHAnsi"/>
          <w:i/>
          <w:iCs/>
        </w:rPr>
        <w:t xml:space="preserve"> only</w:t>
      </w:r>
    </w:p>
    <w:p w14:paraId="1033B56C" w14:textId="580D34D9" w:rsidR="00CB68E2" w:rsidRPr="002D2657" w:rsidRDefault="00CB68E2" w:rsidP="00CB68E2">
      <w:pPr>
        <w:pStyle w:val="aff0"/>
        <w:numPr>
          <w:ilvl w:val="0"/>
          <w:numId w:val="46"/>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3: </w:t>
      </w:r>
      <w:r w:rsidR="002D2657">
        <w:rPr>
          <w:rFonts w:asciiTheme="minorHAnsi" w:hAnsiTheme="minorHAnsi" w:cstheme="minorHAnsi"/>
          <w:i/>
          <w:iCs/>
        </w:rPr>
        <w:t>support</w:t>
      </w:r>
      <w:r w:rsidR="00B35227">
        <w:rPr>
          <w:rFonts w:asciiTheme="minorHAnsi" w:hAnsiTheme="minorHAnsi" w:cstheme="minorHAnsi"/>
          <w:i/>
          <w:iCs/>
        </w:rPr>
        <w:t xml:space="preserve"> separate</w:t>
      </w:r>
      <w:r w:rsidR="002D2657">
        <w:rPr>
          <w:rFonts w:asciiTheme="minorHAnsi" w:hAnsiTheme="minorHAnsi" w:cstheme="minorHAnsi"/>
          <w:i/>
          <w:iCs/>
        </w:rPr>
        <w:t xml:space="preserve"> </w:t>
      </w:r>
      <w:r w:rsidRPr="002D2657">
        <w:rPr>
          <w:rFonts w:asciiTheme="minorHAnsi" w:hAnsiTheme="minorHAnsi" w:cstheme="minorHAnsi"/>
          <w:i/>
          <w:iCs/>
        </w:rPr>
        <w:t>early indication in both Msg1 and Msg3</w:t>
      </w:r>
    </w:p>
    <w:p w14:paraId="2AC3B47F" w14:textId="77777777" w:rsidR="00CB68E2" w:rsidRPr="00AF4414" w:rsidRDefault="00CB68E2" w:rsidP="00CB68E2">
      <w:pPr>
        <w:rPr>
          <w:rFonts w:cstheme="minorHAnsi"/>
          <w:iCs/>
        </w:rPr>
      </w:pPr>
    </w:p>
    <w:p w14:paraId="7BD1065B" w14:textId="75D5A1A6" w:rsidR="00F16EDA" w:rsidRDefault="00B0328D" w:rsidP="00CB68E2">
      <w:pPr>
        <w:pStyle w:val="B1"/>
        <w:ind w:left="0" w:firstLine="0"/>
        <w:jc w:val="both"/>
        <w:rPr>
          <w:rFonts w:eastAsia="Microsoft YaHei UI"/>
          <w:color w:val="000000"/>
          <w:lang w:val="en-US" w:eastAsia="zh-CN"/>
        </w:rPr>
      </w:pPr>
      <w:r>
        <w:rPr>
          <w:rFonts w:eastAsia="Microsoft YaHei UI"/>
          <w:color w:val="000000"/>
          <w:lang w:eastAsia="zh-CN"/>
        </w:rPr>
        <w:t xml:space="preserve">If </w:t>
      </w:r>
      <w:r>
        <w:rPr>
          <w:rFonts w:eastAsia="Microsoft YaHei UI"/>
          <w:color w:val="000000"/>
          <w:lang w:val="en-US" w:eastAsia="zh-CN"/>
        </w:rPr>
        <w:t>separate early indication in Msg1 is not supported, scheduling will be very restricted for RAR and Msg3. For example, i</w:t>
      </w:r>
      <w:r w:rsidR="00C151AF">
        <w:rPr>
          <w:rFonts w:eastAsia="Microsoft YaHei UI"/>
          <w:color w:val="000000"/>
          <w:lang w:val="en-US" w:eastAsia="zh-CN"/>
        </w:rPr>
        <w:t xml:space="preserve">f </w:t>
      </w:r>
      <w:r w:rsidR="006004D8">
        <w:rPr>
          <w:rFonts w:eastAsia="Microsoft YaHei UI"/>
          <w:color w:val="000000"/>
          <w:lang w:val="en-US" w:eastAsia="zh-CN"/>
        </w:rPr>
        <w:t xml:space="preserve">the </w:t>
      </w:r>
      <w:r w:rsidR="00D22CBF">
        <w:rPr>
          <w:rFonts w:eastAsia="Microsoft YaHei UI"/>
          <w:color w:val="000000"/>
          <w:lang w:val="en-US" w:eastAsia="zh-CN"/>
        </w:rPr>
        <w:t>minimum timeline of Msg3 is not relaxed</w:t>
      </w:r>
      <w:r w:rsidR="00C151AF">
        <w:rPr>
          <w:rFonts w:eastAsia="Microsoft YaHei UI"/>
          <w:color w:val="000000"/>
          <w:lang w:val="en-US" w:eastAsia="zh-CN"/>
        </w:rPr>
        <w:t xml:space="preserve"> assuming X=0,</w:t>
      </w:r>
      <w:r w:rsidR="00F80DDF">
        <w:rPr>
          <w:rFonts w:eastAsia="Microsoft YaHei UI"/>
          <w:color w:val="000000"/>
          <w:lang w:val="en-US" w:eastAsia="zh-CN"/>
        </w:rPr>
        <w:t xml:space="preserve"> </w:t>
      </w:r>
      <w:r w:rsidR="00D22CBF">
        <w:rPr>
          <w:rFonts w:eastAsia="Microsoft YaHei UI"/>
          <w:color w:val="000000"/>
          <w:lang w:val="en-US" w:eastAsia="zh-CN"/>
        </w:rPr>
        <w:t xml:space="preserve">NW </w:t>
      </w:r>
      <w:r w:rsidR="005F75B4">
        <w:rPr>
          <w:rFonts w:eastAsia="Microsoft YaHei UI"/>
          <w:color w:val="000000"/>
          <w:lang w:val="en-US" w:eastAsia="zh-CN"/>
        </w:rPr>
        <w:t>should</w:t>
      </w:r>
      <w:r w:rsidR="00D22CBF">
        <w:rPr>
          <w:rFonts w:eastAsia="Microsoft YaHei UI"/>
          <w:color w:val="000000"/>
          <w:lang w:val="en-US" w:eastAsia="zh-CN"/>
        </w:rPr>
        <w:t xml:space="preserve"> always schedule </w:t>
      </w:r>
      <w:r w:rsidR="00401582">
        <w:rPr>
          <w:rFonts w:eastAsia="Microsoft YaHei UI"/>
          <w:color w:val="000000"/>
          <w:lang w:val="en-US" w:eastAsia="zh-CN"/>
        </w:rPr>
        <w:t xml:space="preserve">RAR </w:t>
      </w:r>
      <w:r w:rsidR="00D22CBF">
        <w:rPr>
          <w:rFonts w:eastAsia="Microsoft YaHei UI"/>
          <w:color w:val="000000"/>
          <w:lang w:val="en-US" w:eastAsia="zh-CN"/>
        </w:rPr>
        <w:t xml:space="preserve">within 5MHz for Rel-17 Redcap </w:t>
      </w:r>
      <w:r w:rsidR="006004D8">
        <w:rPr>
          <w:rFonts w:eastAsia="Microsoft YaHei UI"/>
          <w:color w:val="000000"/>
          <w:lang w:val="en-US" w:eastAsia="zh-CN"/>
        </w:rPr>
        <w:t>UE and</w:t>
      </w:r>
      <w:r w:rsidR="00D22CBF">
        <w:rPr>
          <w:rFonts w:eastAsia="Microsoft YaHei UI"/>
          <w:color w:val="000000"/>
          <w:lang w:val="en-US" w:eastAsia="zh-CN"/>
        </w:rPr>
        <w:t xml:space="preserve"> Rel-18 eRedCap</w:t>
      </w:r>
      <w:r w:rsidR="006004D8">
        <w:rPr>
          <w:rFonts w:eastAsia="Microsoft YaHei UI"/>
          <w:color w:val="000000"/>
          <w:lang w:val="en-US" w:eastAsia="zh-CN"/>
        </w:rPr>
        <w:t xml:space="preserve"> UE</w:t>
      </w:r>
      <w:r w:rsidR="005F75B4">
        <w:rPr>
          <w:rFonts w:eastAsia="Microsoft YaHei UI"/>
          <w:color w:val="000000"/>
          <w:lang w:val="en-US" w:eastAsia="zh-CN"/>
        </w:rPr>
        <w:t xml:space="preserve">. If </w:t>
      </w:r>
      <w:r w:rsidR="006004D8">
        <w:rPr>
          <w:rFonts w:eastAsia="Microsoft YaHei UI"/>
          <w:color w:val="000000"/>
          <w:lang w:val="en-US" w:eastAsia="zh-CN"/>
        </w:rPr>
        <w:t xml:space="preserve">the </w:t>
      </w:r>
      <w:r w:rsidR="005F75B4">
        <w:rPr>
          <w:rFonts w:eastAsia="Microsoft YaHei UI"/>
          <w:color w:val="000000"/>
          <w:lang w:val="en-US" w:eastAsia="zh-CN"/>
        </w:rPr>
        <w:t xml:space="preserve">minimum timeline of Msg3 is relaxed to </w:t>
      </w:r>
      <w:r w:rsidR="005F75B4" w:rsidRPr="00FB3F67">
        <w:rPr>
          <w:rFonts w:eastAsia="MS PGothic"/>
          <w:bCs/>
          <w:lang w:val="en-US" w:eastAsia="ja-JP"/>
        </w:rPr>
        <w:t>N</w:t>
      </w:r>
      <w:r w:rsidR="005F75B4" w:rsidRPr="00FB3F67">
        <w:rPr>
          <w:rFonts w:eastAsia="MS PGothic"/>
          <w:bCs/>
          <w:vertAlign w:val="subscript"/>
          <w:lang w:val="en-US" w:eastAsia="ja-JP"/>
        </w:rPr>
        <w:t>T,1</w:t>
      </w:r>
      <w:r w:rsidR="005F75B4" w:rsidRPr="00FB3F67">
        <w:rPr>
          <w:rFonts w:eastAsia="MS PGothic"/>
          <w:bCs/>
          <w:lang w:val="en-US" w:eastAsia="ja-JP"/>
        </w:rPr>
        <w:t xml:space="preserve"> + N</w:t>
      </w:r>
      <w:r w:rsidR="005F75B4" w:rsidRPr="00FB3F67">
        <w:rPr>
          <w:rFonts w:eastAsia="MS PGothic"/>
          <w:bCs/>
          <w:vertAlign w:val="subscript"/>
          <w:lang w:val="en-US" w:eastAsia="ja-JP"/>
        </w:rPr>
        <w:t>T,2</w:t>
      </w:r>
      <w:r w:rsidR="005F75B4" w:rsidRPr="00FB3F67">
        <w:rPr>
          <w:rFonts w:eastAsia="MS PGothic"/>
          <w:bCs/>
          <w:lang w:val="en-US" w:eastAsia="ja-JP"/>
        </w:rPr>
        <w:t xml:space="preserve"> + 0.5 + X</w:t>
      </w:r>
      <w:r w:rsidR="005F75B4" w:rsidRPr="00B036F4">
        <w:rPr>
          <w:rFonts w:eastAsia="Microsoft YaHei UI"/>
          <w:color w:val="000000"/>
          <w:lang w:val="en-US" w:eastAsia="zh-CN"/>
        </w:rPr>
        <w:t xml:space="preserve"> ms</w:t>
      </w:r>
      <w:r w:rsidR="005F75B4">
        <w:rPr>
          <w:rFonts w:eastAsia="Microsoft YaHei UI"/>
          <w:color w:val="000000"/>
          <w:lang w:val="en-US" w:eastAsia="zh-CN"/>
        </w:rPr>
        <w:t>, NW should always sc</w:t>
      </w:r>
      <w:r w:rsidR="00AB7EE5">
        <w:rPr>
          <w:rFonts w:eastAsia="Microsoft YaHei UI"/>
          <w:color w:val="000000"/>
          <w:lang w:val="en-US" w:eastAsia="zh-CN"/>
        </w:rPr>
        <w:t xml:space="preserve">hedule </w:t>
      </w:r>
      <w:r w:rsidR="00CC7E7A">
        <w:rPr>
          <w:rFonts w:eastAsia="Microsoft YaHei UI"/>
          <w:color w:val="000000"/>
          <w:lang w:val="en-US" w:eastAsia="zh-CN"/>
        </w:rPr>
        <w:t xml:space="preserve">a long timeline for Msg3 for Rel-17 Redcap </w:t>
      </w:r>
      <w:r w:rsidR="000738F4">
        <w:rPr>
          <w:rFonts w:eastAsia="Microsoft YaHei UI"/>
          <w:color w:val="000000"/>
          <w:lang w:val="en-US" w:eastAsia="zh-CN"/>
        </w:rPr>
        <w:t xml:space="preserve">UE and </w:t>
      </w:r>
      <w:r w:rsidR="00CC7E7A">
        <w:rPr>
          <w:rFonts w:eastAsia="Microsoft YaHei UI"/>
          <w:color w:val="000000"/>
          <w:lang w:val="en-US" w:eastAsia="zh-CN"/>
        </w:rPr>
        <w:t xml:space="preserve">Rel-18 eRedCap </w:t>
      </w:r>
      <w:r w:rsidR="000738F4">
        <w:rPr>
          <w:rFonts w:eastAsia="Microsoft YaHei UI"/>
          <w:color w:val="000000"/>
          <w:lang w:val="en-US" w:eastAsia="zh-CN"/>
        </w:rPr>
        <w:t>UE</w:t>
      </w:r>
      <w:r w:rsidR="00CC7E7A">
        <w:rPr>
          <w:rFonts w:eastAsia="Microsoft YaHei UI"/>
          <w:color w:val="000000"/>
          <w:lang w:val="en-US" w:eastAsia="zh-CN"/>
        </w:rPr>
        <w:t xml:space="preserve">. </w:t>
      </w:r>
      <w:r w:rsidR="00B036F4">
        <w:rPr>
          <w:rFonts w:eastAsia="Microsoft YaHei UI"/>
          <w:color w:val="000000"/>
          <w:lang w:val="en-US" w:eastAsia="zh-CN"/>
        </w:rPr>
        <w:t xml:space="preserve">In addition, NW should always schedule Msg3 </w:t>
      </w:r>
      <w:r w:rsidR="00B036F4" w:rsidRPr="002A47A9">
        <w:rPr>
          <w:rFonts w:eastAsia="Microsoft YaHei UI"/>
          <w:color w:val="000000"/>
          <w:lang w:val="en-US" w:eastAsia="zh-CN"/>
        </w:rPr>
        <w:t xml:space="preserve">with </w:t>
      </w:r>
      <w:r w:rsidR="002A47A9" w:rsidRPr="002A47A9">
        <w:rPr>
          <w:bCs/>
          <w:lang w:val="en-US"/>
        </w:rPr>
        <w:t xml:space="preserve">resource allocation spanning a bandwidth of not larger than 5 MHz </w:t>
      </w:r>
      <w:r w:rsidR="000E0D03" w:rsidRPr="002A47A9">
        <w:rPr>
          <w:rFonts w:eastAsia="Microsoft YaHei UI"/>
          <w:color w:val="000000"/>
          <w:lang w:val="en-US" w:eastAsia="zh-CN"/>
        </w:rPr>
        <w:t>for Rel-17 Redcap</w:t>
      </w:r>
      <w:r w:rsidR="000738F4">
        <w:rPr>
          <w:rFonts w:eastAsia="Microsoft YaHei UI"/>
          <w:color w:val="000000"/>
          <w:lang w:val="en-US" w:eastAsia="zh-CN"/>
        </w:rPr>
        <w:t xml:space="preserve"> UE</w:t>
      </w:r>
      <w:r w:rsidR="000E0D03" w:rsidRPr="002A47A9">
        <w:rPr>
          <w:rFonts w:eastAsia="Microsoft YaHei UI"/>
          <w:color w:val="000000"/>
          <w:lang w:val="en-US" w:eastAsia="zh-CN"/>
        </w:rPr>
        <w:t xml:space="preserve"> or R</w:t>
      </w:r>
      <w:r w:rsidR="000E0D03">
        <w:rPr>
          <w:rFonts w:eastAsia="Microsoft YaHei UI"/>
          <w:color w:val="000000"/>
          <w:lang w:val="en-US" w:eastAsia="zh-CN"/>
        </w:rPr>
        <w:t xml:space="preserve">el-18 eRedCap </w:t>
      </w:r>
      <w:r w:rsidR="000738F4">
        <w:rPr>
          <w:rFonts w:eastAsia="Microsoft YaHei UI"/>
          <w:color w:val="000000"/>
          <w:lang w:val="en-US" w:eastAsia="zh-CN"/>
        </w:rPr>
        <w:t>UE</w:t>
      </w:r>
      <w:r w:rsidR="00B036F4">
        <w:rPr>
          <w:rFonts w:eastAsia="Microsoft YaHei UI"/>
          <w:color w:val="000000"/>
          <w:lang w:val="en-US" w:eastAsia="zh-CN"/>
        </w:rPr>
        <w:t>. These scheduling restrictions may</w:t>
      </w:r>
      <w:r w:rsidR="003F6758">
        <w:rPr>
          <w:rFonts w:eastAsia="Microsoft YaHei UI"/>
          <w:color w:val="000000"/>
          <w:lang w:val="en-US" w:eastAsia="zh-CN"/>
        </w:rPr>
        <w:t xml:space="preserve"> </w:t>
      </w:r>
      <w:r w:rsidR="003F6758" w:rsidRPr="003F6758">
        <w:rPr>
          <w:rFonts w:eastAsia="Microsoft YaHei UI"/>
          <w:color w:val="000000"/>
          <w:lang w:val="en-US" w:eastAsia="zh-CN"/>
        </w:rPr>
        <w:t>severely</w:t>
      </w:r>
      <w:r w:rsidR="00B036F4">
        <w:rPr>
          <w:rFonts w:eastAsia="Microsoft YaHei UI"/>
          <w:color w:val="000000"/>
          <w:lang w:val="en-US" w:eastAsia="zh-CN"/>
        </w:rPr>
        <w:t xml:space="preserve"> impact the random access </w:t>
      </w:r>
      <w:r w:rsidR="00B036F4" w:rsidRPr="00B036F4">
        <w:rPr>
          <w:rFonts w:eastAsia="Microsoft YaHei UI"/>
          <w:color w:val="000000"/>
          <w:lang w:val="en-US" w:eastAsia="zh-CN"/>
        </w:rPr>
        <w:t>experience</w:t>
      </w:r>
      <w:r w:rsidR="00B036F4">
        <w:rPr>
          <w:rFonts w:eastAsia="Microsoft YaHei UI"/>
          <w:color w:val="000000"/>
          <w:lang w:val="en-US" w:eastAsia="zh-CN"/>
        </w:rPr>
        <w:t xml:space="preserve"> of Rel-17 Redcap UE. If </w:t>
      </w:r>
      <w:r w:rsidR="00A87F25">
        <w:rPr>
          <w:rFonts w:eastAsia="Microsoft YaHei UI"/>
          <w:color w:val="000000"/>
          <w:lang w:val="en-US" w:eastAsia="zh-CN"/>
        </w:rPr>
        <w:t xml:space="preserve">separate </w:t>
      </w:r>
      <w:r w:rsidR="00B036F4">
        <w:rPr>
          <w:rFonts w:eastAsia="Microsoft YaHei UI"/>
          <w:color w:val="000000"/>
          <w:lang w:val="en-US" w:eastAsia="zh-CN"/>
        </w:rPr>
        <w:t>early indication in Msg1 is supported,</w:t>
      </w:r>
      <w:r w:rsidR="00CC62CE">
        <w:rPr>
          <w:rFonts w:eastAsia="Microsoft YaHei UI"/>
          <w:color w:val="000000"/>
          <w:lang w:val="en-US" w:eastAsia="zh-CN"/>
        </w:rPr>
        <w:t xml:space="preserve"> proper</w:t>
      </w:r>
      <w:r w:rsidR="00B036F4">
        <w:rPr>
          <w:rFonts w:eastAsia="Microsoft YaHei UI"/>
          <w:color w:val="000000"/>
          <w:lang w:val="en-US" w:eastAsia="zh-CN"/>
        </w:rPr>
        <w:t xml:space="preserve"> scheduling</w:t>
      </w:r>
      <w:r w:rsidR="00744F16">
        <w:rPr>
          <w:rFonts w:eastAsia="Microsoft YaHei UI"/>
          <w:color w:val="000000"/>
          <w:lang w:val="en-US" w:eastAsia="zh-CN"/>
        </w:rPr>
        <w:t xml:space="preserve"> of</w:t>
      </w:r>
      <w:r w:rsidR="00A87F25">
        <w:rPr>
          <w:rFonts w:eastAsia="Microsoft YaHei UI"/>
          <w:color w:val="000000"/>
          <w:lang w:val="en-US" w:eastAsia="zh-CN"/>
        </w:rPr>
        <w:t xml:space="preserve"> RAR/Msg3</w:t>
      </w:r>
      <w:r w:rsidR="00B036F4">
        <w:rPr>
          <w:rFonts w:eastAsia="Microsoft YaHei UI"/>
          <w:color w:val="000000"/>
          <w:lang w:val="en-US" w:eastAsia="zh-CN"/>
        </w:rPr>
        <w:t xml:space="preserve"> can be </w:t>
      </w:r>
      <w:r w:rsidR="00CC62CE">
        <w:rPr>
          <w:rFonts w:eastAsia="Microsoft YaHei UI"/>
          <w:color w:val="000000"/>
          <w:lang w:val="en-US" w:eastAsia="zh-CN"/>
        </w:rPr>
        <w:t xml:space="preserve">separately </w:t>
      </w:r>
      <w:r w:rsidR="00B036F4">
        <w:rPr>
          <w:rFonts w:eastAsia="Microsoft YaHei UI"/>
          <w:color w:val="000000"/>
          <w:lang w:val="en-US" w:eastAsia="zh-CN"/>
        </w:rPr>
        <w:t xml:space="preserve">applied for </w:t>
      </w:r>
      <w:r w:rsidR="00A87F25">
        <w:rPr>
          <w:rFonts w:eastAsia="Microsoft YaHei UI"/>
          <w:color w:val="000000"/>
          <w:lang w:val="en-US" w:eastAsia="zh-CN"/>
        </w:rPr>
        <w:t>Rel-17 Redcap UE and Rel-18 eRedcap UE</w:t>
      </w:r>
      <w:r w:rsidR="00B036F4">
        <w:rPr>
          <w:rFonts w:eastAsia="Microsoft YaHei UI"/>
          <w:color w:val="000000"/>
          <w:lang w:val="en-US" w:eastAsia="zh-CN"/>
        </w:rPr>
        <w:t>.</w:t>
      </w:r>
    </w:p>
    <w:p w14:paraId="4ADE98AB" w14:textId="624153EC" w:rsidR="00B036F4" w:rsidRDefault="00B036F4" w:rsidP="00CB68E2">
      <w:pPr>
        <w:pStyle w:val="B1"/>
        <w:ind w:left="0" w:firstLine="0"/>
        <w:jc w:val="both"/>
        <w:rPr>
          <w:rFonts w:eastAsia="Microsoft YaHei UI"/>
          <w:color w:val="000000"/>
          <w:lang w:val="en-US" w:eastAsia="zh-CN"/>
        </w:rPr>
      </w:pPr>
      <w:r>
        <w:rPr>
          <w:rFonts w:eastAsia="Microsoft YaHei UI"/>
          <w:color w:val="000000"/>
          <w:lang w:val="en-US" w:eastAsia="zh-CN"/>
        </w:rPr>
        <w:t>Considering above benefits on scheduling flexibility of RAR</w:t>
      </w:r>
      <w:r w:rsidR="00823838">
        <w:rPr>
          <w:rFonts w:eastAsia="Microsoft YaHei UI"/>
          <w:color w:val="000000"/>
          <w:lang w:val="en-US" w:eastAsia="zh-CN"/>
        </w:rPr>
        <w:t xml:space="preserve">/Msg3, separate early indication in Msg1 should be supported. NW can configure a dedicated PRACH resource pool for Rel-18 eRedcap </w:t>
      </w:r>
      <w:r w:rsidR="00076AF5">
        <w:rPr>
          <w:rFonts w:eastAsia="Microsoft YaHei UI"/>
          <w:color w:val="000000"/>
          <w:lang w:val="en-US" w:eastAsia="zh-CN"/>
        </w:rPr>
        <w:t xml:space="preserve">UE </w:t>
      </w:r>
      <w:r w:rsidR="00823838">
        <w:rPr>
          <w:rFonts w:eastAsia="Microsoft YaHei UI"/>
          <w:color w:val="000000"/>
          <w:lang w:val="en-US" w:eastAsia="zh-CN"/>
        </w:rPr>
        <w:t xml:space="preserve">via current PRACH resource partitioning mechanism. And, this feature </w:t>
      </w:r>
      <w:r w:rsidR="00076AF5">
        <w:rPr>
          <w:rFonts w:eastAsia="Microsoft YaHei UI"/>
          <w:color w:val="000000"/>
          <w:lang w:val="en-US" w:eastAsia="zh-CN"/>
        </w:rPr>
        <w:t>can</w:t>
      </w:r>
      <w:r w:rsidR="00823838">
        <w:rPr>
          <w:rFonts w:eastAsia="Microsoft YaHei UI"/>
          <w:color w:val="000000"/>
          <w:lang w:val="en-US" w:eastAsia="zh-CN"/>
        </w:rPr>
        <w:t xml:space="preserve"> be optional and up to NW implementation on PRACH resource configuration.</w:t>
      </w:r>
    </w:p>
    <w:p w14:paraId="29C1292F" w14:textId="7C51C619" w:rsidR="00823838" w:rsidRDefault="00593BE7" w:rsidP="00CB68E2">
      <w:pPr>
        <w:pStyle w:val="B1"/>
        <w:ind w:left="0" w:firstLine="0"/>
        <w:jc w:val="both"/>
        <w:rPr>
          <w:rFonts w:eastAsia="Microsoft YaHei UI"/>
          <w:color w:val="000000"/>
          <w:lang w:val="en-US" w:eastAsia="zh-CN"/>
        </w:rPr>
      </w:pPr>
      <w:r>
        <w:rPr>
          <w:rFonts w:eastAsia="Microsoft YaHei UI"/>
          <w:color w:val="000000"/>
          <w:lang w:val="en-US" w:eastAsia="zh-CN"/>
        </w:rPr>
        <w:t>Since separ</w:t>
      </w:r>
      <w:r w:rsidR="00C40AAC">
        <w:rPr>
          <w:rFonts w:eastAsia="Microsoft YaHei UI"/>
          <w:color w:val="000000"/>
          <w:lang w:val="en-US" w:eastAsia="zh-CN"/>
        </w:rPr>
        <w:t xml:space="preserve">ate early indication in Msg1 is an optional feature, separate early indication in Msg3 should be supported as a supplement which is similar to early indication for Rel-17 Redcap UE. Currently, a dedicated LCID is defined for early </w:t>
      </w:r>
      <w:r w:rsidR="00C40AAC">
        <w:rPr>
          <w:rFonts w:eastAsia="Microsoft YaHei UI"/>
          <w:color w:val="000000"/>
          <w:lang w:val="en-US" w:eastAsia="zh-CN"/>
        </w:rPr>
        <w:lastRenderedPageBreak/>
        <w:t>indicate for Rel-17 Redcap UE. Similarly, a new LCID can be defined for early indication for Rel-18 eRedcap UE.</w:t>
      </w:r>
      <w:r>
        <w:rPr>
          <w:rFonts w:eastAsia="Microsoft YaHei UI"/>
          <w:color w:val="000000"/>
          <w:lang w:val="en-US" w:eastAsia="zh-CN"/>
        </w:rPr>
        <w:t xml:space="preserve"> </w:t>
      </w:r>
      <w:r w:rsidR="00823838">
        <w:rPr>
          <w:rFonts w:eastAsia="Microsoft YaHei UI"/>
          <w:color w:val="000000"/>
          <w:lang w:val="en-US" w:eastAsia="zh-CN"/>
        </w:rPr>
        <w:t>When NW doesn’t enable separate early indication in Msg1, separate early indication in Msg3</w:t>
      </w:r>
      <w:r w:rsidR="00C40AAC">
        <w:rPr>
          <w:rFonts w:eastAsia="Microsoft YaHei UI"/>
          <w:color w:val="000000"/>
          <w:lang w:val="en-US" w:eastAsia="zh-CN"/>
        </w:rPr>
        <w:t xml:space="preserve"> should be </w:t>
      </w:r>
      <w:r w:rsidR="00CC02E6">
        <w:rPr>
          <w:rFonts w:eastAsia="Microsoft YaHei UI"/>
          <w:color w:val="000000"/>
          <w:lang w:val="en-US" w:eastAsia="zh-CN"/>
        </w:rPr>
        <w:t>enabled</w:t>
      </w:r>
      <w:r w:rsidR="00C40AAC">
        <w:rPr>
          <w:rFonts w:eastAsia="Microsoft YaHei UI"/>
          <w:color w:val="000000"/>
          <w:lang w:val="en-US" w:eastAsia="zh-CN"/>
        </w:rPr>
        <w:t xml:space="preserve">. Then, </w:t>
      </w:r>
      <w:r w:rsidR="00CC02E6">
        <w:rPr>
          <w:rFonts w:eastAsia="Microsoft YaHei UI"/>
          <w:color w:val="000000"/>
          <w:lang w:val="en-US" w:eastAsia="zh-CN"/>
        </w:rPr>
        <w:t xml:space="preserve">all of </w:t>
      </w:r>
      <w:r w:rsidR="00C40AAC">
        <w:rPr>
          <w:rFonts w:eastAsia="Microsoft YaHei UI"/>
          <w:color w:val="000000"/>
          <w:lang w:val="en-US" w:eastAsia="zh-CN"/>
        </w:rPr>
        <w:t>scheduling restriction</w:t>
      </w:r>
      <w:r w:rsidR="001C4B53">
        <w:rPr>
          <w:rFonts w:eastAsia="Microsoft YaHei UI"/>
          <w:color w:val="000000"/>
          <w:lang w:val="en-US" w:eastAsia="zh-CN"/>
        </w:rPr>
        <w:t>s</w:t>
      </w:r>
      <w:r w:rsidR="00C40AAC">
        <w:rPr>
          <w:rFonts w:eastAsia="Microsoft YaHei UI"/>
          <w:color w:val="000000"/>
          <w:lang w:val="en-US" w:eastAsia="zh-CN"/>
        </w:rPr>
        <w:t xml:space="preserve"> </w:t>
      </w:r>
      <w:r w:rsidR="00CC02E6">
        <w:rPr>
          <w:rFonts w:eastAsia="Microsoft YaHei UI"/>
          <w:color w:val="000000"/>
          <w:lang w:val="en-US" w:eastAsia="zh-CN"/>
        </w:rPr>
        <w:t xml:space="preserve">on PDSCH/PUSCH </w:t>
      </w:r>
      <w:r w:rsidR="00C40AAC">
        <w:rPr>
          <w:rFonts w:eastAsia="Microsoft YaHei UI"/>
          <w:color w:val="000000"/>
          <w:lang w:val="en-US" w:eastAsia="zh-CN"/>
        </w:rPr>
        <w:t>after Msg3 transmission can be applied</w:t>
      </w:r>
      <w:r w:rsidR="00442C4E">
        <w:rPr>
          <w:rFonts w:eastAsia="Microsoft YaHei UI"/>
          <w:color w:val="000000"/>
          <w:lang w:val="en-US" w:eastAsia="zh-CN"/>
        </w:rPr>
        <w:t xml:space="preserve"> only for Rel-18 eRedcap UE.</w:t>
      </w:r>
    </w:p>
    <w:p w14:paraId="1CEDBBC2" w14:textId="6F8BDFAE" w:rsidR="00F16EDA" w:rsidRPr="00F16EDA" w:rsidRDefault="00CC02E6" w:rsidP="00CB68E2">
      <w:pPr>
        <w:pStyle w:val="B1"/>
        <w:ind w:left="0" w:firstLine="0"/>
        <w:jc w:val="both"/>
        <w:rPr>
          <w:rFonts w:eastAsia="Microsoft YaHei UI"/>
          <w:color w:val="000000"/>
          <w:lang w:val="en-US" w:eastAsia="zh-CN"/>
        </w:rPr>
      </w:pPr>
      <w:r>
        <w:rPr>
          <w:rFonts w:eastAsia="Microsoft YaHei UI" w:hint="eastAsia"/>
          <w:color w:val="000000"/>
          <w:lang w:val="en-US" w:eastAsia="zh-CN"/>
        </w:rPr>
        <w:t>T</w:t>
      </w:r>
      <w:r>
        <w:rPr>
          <w:rFonts w:eastAsia="Microsoft YaHei UI"/>
          <w:color w:val="000000"/>
          <w:lang w:val="en-US" w:eastAsia="zh-CN"/>
        </w:rPr>
        <w:t>herefore, option 3 (support separate early indication in both Msg1 and Msg3) is preferred. And, enabling which early indication can be up to NW implementation.</w:t>
      </w:r>
    </w:p>
    <w:p w14:paraId="63621B14" w14:textId="0E00F59F" w:rsidR="002D2657" w:rsidRDefault="002D2657" w:rsidP="002D2657">
      <w:pPr>
        <w:pStyle w:val="B1"/>
        <w:ind w:left="0" w:firstLine="0"/>
        <w:jc w:val="both"/>
        <w:rPr>
          <w:rFonts w:cs="Arial"/>
          <w:b/>
          <w:bCs/>
          <w:i/>
          <w:iCs/>
        </w:rPr>
      </w:pPr>
      <w:r w:rsidRPr="00D00E49">
        <w:rPr>
          <w:rFonts w:cs="Arial"/>
          <w:b/>
          <w:bCs/>
          <w:i/>
          <w:iCs/>
        </w:rPr>
        <w:t xml:space="preserve">Proposal </w:t>
      </w:r>
      <w:r w:rsidR="00857FCA">
        <w:rPr>
          <w:rFonts w:cs="Arial"/>
          <w:b/>
          <w:bCs/>
          <w:i/>
          <w:iCs/>
        </w:rPr>
        <w:t>7</w:t>
      </w:r>
      <w:r w:rsidRPr="00D00E49">
        <w:rPr>
          <w:rFonts w:cs="Arial"/>
          <w:b/>
          <w:bCs/>
          <w:i/>
          <w:iCs/>
        </w:rPr>
        <w:t xml:space="preserve">: </w:t>
      </w:r>
      <w:r>
        <w:rPr>
          <w:rFonts w:cs="Arial"/>
          <w:b/>
          <w:bCs/>
          <w:i/>
          <w:iCs/>
        </w:rPr>
        <w:t xml:space="preserve">Support </w:t>
      </w:r>
      <w:r w:rsidRPr="00D00E49">
        <w:rPr>
          <w:rFonts w:cs="Arial"/>
          <w:b/>
          <w:bCs/>
          <w:i/>
          <w:iCs/>
        </w:rPr>
        <w:t>separate early</w:t>
      </w:r>
      <w:r>
        <w:rPr>
          <w:rFonts w:cs="Arial"/>
          <w:b/>
          <w:bCs/>
          <w:i/>
          <w:iCs/>
        </w:rPr>
        <w:t xml:space="preserve"> </w:t>
      </w:r>
      <w:r w:rsidRPr="00D00E49">
        <w:rPr>
          <w:rFonts w:cs="Arial"/>
          <w:b/>
          <w:bCs/>
          <w:i/>
          <w:iCs/>
        </w:rPr>
        <w:t>indication in both Msg1 and Msg3.</w:t>
      </w:r>
    </w:p>
    <w:p w14:paraId="7A041026" w14:textId="77777777" w:rsidR="00110AF2" w:rsidRPr="002D2657"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3B8E7FC6" w:rsidR="00E4669A" w:rsidRDefault="00EE5A73" w:rsidP="00387E92">
      <w:pPr>
        <w:spacing w:after="240"/>
        <w:jc w:val="both"/>
        <w:rPr>
          <w:rFonts w:cs="Arial"/>
        </w:rPr>
      </w:pPr>
      <w:r>
        <w:rPr>
          <w:lang w:val="en-US" w:eastAsia="ko-KR"/>
        </w:rPr>
        <w:t xml:space="preserve">This paper discussed </w:t>
      </w:r>
      <w:r w:rsidR="0056018D">
        <w:rPr>
          <w:rFonts w:eastAsia="宋体"/>
          <w:lang w:eastAsia="zh-CN"/>
        </w:rPr>
        <w:t>remaining issues for broadcast PDSCH/PUSCH, remaining issues for unicast PDSCH/PUSCH</w:t>
      </w:r>
      <w:r w:rsidR="009169FC">
        <w:rPr>
          <w:rFonts w:eastAsia="宋体"/>
          <w:lang w:eastAsia="zh-CN"/>
        </w:rPr>
        <w:t>, and UE capability report</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6EB17F53" w14:textId="77777777" w:rsidR="00C41D62" w:rsidRDefault="00C41D62" w:rsidP="00F41C1A">
      <w:pPr>
        <w:pStyle w:val="B1"/>
        <w:spacing w:after="120"/>
        <w:ind w:left="0" w:firstLine="0"/>
        <w:jc w:val="both"/>
        <w:rPr>
          <w:rFonts w:cs="Arial"/>
          <w:b/>
          <w:bCs/>
          <w:i/>
          <w:iCs/>
        </w:rPr>
      </w:pPr>
      <w:r w:rsidRPr="00005669">
        <w:rPr>
          <w:rFonts w:cs="Arial"/>
          <w:b/>
          <w:bCs/>
          <w:i/>
          <w:iCs/>
        </w:rPr>
        <w:t>Proposal #</w:t>
      </w:r>
      <w:r>
        <w:rPr>
          <w:rFonts w:cs="Arial"/>
          <w:b/>
          <w:bCs/>
          <w:i/>
          <w:iCs/>
        </w:rPr>
        <w:t>1</w:t>
      </w:r>
      <w:r w:rsidRPr="00005669">
        <w:rPr>
          <w:rFonts w:cs="Arial"/>
          <w:b/>
          <w:bCs/>
          <w:i/>
          <w:iCs/>
        </w:rPr>
        <w:t xml:space="preserve">: </w:t>
      </w:r>
      <w:r>
        <w:rPr>
          <w:rFonts w:cs="Arial"/>
          <w:b/>
          <w:bCs/>
          <w:i/>
          <w:iCs/>
        </w:rPr>
        <w:t>Revise previous agreement on RAR PDSCH as following:</w:t>
      </w:r>
    </w:p>
    <w:p w14:paraId="2A6E833F" w14:textId="75CA96F0" w:rsidR="00C41D62" w:rsidRPr="000730E5" w:rsidRDefault="00C41D62" w:rsidP="00C41D62">
      <w:pPr>
        <w:numPr>
          <w:ilvl w:val="0"/>
          <w:numId w:val="44"/>
        </w:numPr>
        <w:spacing w:after="180" w:line="252" w:lineRule="auto"/>
        <w:contextualSpacing/>
        <w:jc w:val="both"/>
        <w:rPr>
          <w:rFonts w:ascii="Times New Roman" w:hAnsi="Times New Roman"/>
          <w:b/>
          <w:bCs/>
          <w:szCs w:val="20"/>
          <w:lang w:val="en-US"/>
        </w:rPr>
      </w:pPr>
      <w:r w:rsidRPr="00F35DE4">
        <w:rPr>
          <w:rFonts w:cs="Arial"/>
          <w:b/>
          <w:bCs/>
          <w:i/>
          <w:iCs/>
        </w:rPr>
        <w:t xml:space="preserve"> </w:t>
      </w:r>
      <w:r w:rsidRPr="000730E5">
        <w:rPr>
          <w:rFonts w:ascii="Times New Roman" w:eastAsia="MS PGothic" w:hAnsi="Times New Roman"/>
          <w:b/>
          <w:bCs/>
          <w:szCs w:val="20"/>
          <w:lang w:val="en-US" w:eastAsia="x-none"/>
        </w:rPr>
        <w:t>When the scheduling of RAR PDSCH is larger than the maximum number of unica</w:t>
      </w:r>
      <w:r w:rsidR="007E2DAB">
        <w:rPr>
          <w:rFonts w:ascii="Times New Roman" w:eastAsia="MS PGothic" w:hAnsi="Times New Roman"/>
          <w:b/>
          <w:bCs/>
          <w:szCs w:val="20"/>
          <w:lang w:val="en-US" w:eastAsia="x-none"/>
        </w:rPr>
        <w:t xml:space="preserve">st PRBs that the UE can process </w:t>
      </w:r>
      <w:r w:rsidRPr="000730E5">
        <w:rPr>
          <w:rFonts w:ascii="Times New Roman" w:eastAsia="MS PGothic" w:hAnsi="Times New Roman"/>
          <w:b/>
          <w:bCs/>
          <w:szCs w:val="20"/>
          <w:lang w:val="en-US" w:eastAsia="x-none"/>
        </w:rPr>
        <w:t>per slot,</w:t>
      </w:r>
    </w:p>
    <w:p w14:paraId="6CADD788" w14:textId="77777777" w:rsidR="00C41D62" w:rsidRPr="00C41D62" w:rsidRDefault="00C41D62" w:rsidP="00C41D62">
      <w:pPr>
        <w:numPr>
          <w:ilvl w:val="1"/>
          <w:numId w:val="44"/>
        </w:numPr>
        <w:tabs>
          <w:tab w:val="left" w:pos="720"/>
          <w:tab w:val="left" w:pos="1440"/>
        </w:tabs>
        <w:spacing w:before="100" w:beforeAutospacing="1" w:after="100" w:afterAutospacing="1"/>
        <w:jc w:val="both"/>
        <w:rPr>
          <w:rFonts w:ascii="Times New Roman" w:eastAsia="MS PGothic" w:hAnsi="Times New Roman"/>
          <w:b/>
          <w:bCs/>
          <w:strike/>
          <w:color w:val="FF0000"/>
          <w:szCs w:val="20"/>
          <w:lang w:val="en-US" w:eastAsia="ja-JP"/>
        </w:rPr>
      </w:pPr>
      <w:r w:rsidRPr="00C41D62">
        <w:rPr>
          <w:rFonts w:ascii="Times New Roman" w:eastAsia="MS PGothic" w:hAnsi="Times New Roman"/>
          <w:b/>
          <w:bCs/>
          <w:strike/>
          <w:color w:val="FF0000"/>
          <w:szCs w:val="20"/>
          <w:lang w:val="en-US" w:eastAsia="ja-JP"/>
        </w:rPr>
        <w:t>The UE receives the RAR and correspondingly transmits Msg3 if the TDRA for Msg3 in UL grant in RAR indicates that the time between RAR reception and Msg3 transmission is NOT smaller than N</w:t>
      </w:r>
      <w:r w:rsidRPr="00C41D62">
        <w:rPr>
          <w:rFonts w:ascii="Times New Roman" w:eastAsia="MS PGothic" w:hAnsi="Times New Roman"/>
          <w:b/>
          <w:bCs/>
          <w:strike/>
          <w:color w:val="FF0000"/>
          <w:szCs w:val="20"/>
          <w:vertAlign w:val="subscript"/>
          <w:lang w:val="en-US" w:eastAsia="ja-JP"/>
        </w:rPr>
        <w:t>T,1</w:t>
      </w:r>
      <w:r w:rsidRPr="00C41D62">
        <w:rPr>
          <w:rFonts w:ascii="Times New Roman" w:eastAsia="MS PGothic" w:hAnsi="Times New Roman"/>
          <w:b/>
          <w:bCs/>
          <w:strike/>
          <w:color w:val="FF0000"/>
          <w:szCs w:val="20"/>
          <w:lang w:val="en-US" w:eastAsia="ja-JP"/>
        </w:rPr>
        <w:t xml:space="preserve"> + N</w:t>
      </w:r>
      <w:r w:rsidRPr="00C41D62">
        <w:rPr>
          <w:rFonts w:ascii="Times New Roman" w:eastAsia="MS PGothic" w:hAnsi="Times New Roman"/>
          <w:b/>
          <w:bCs/>
          <w:strike/>
          <w:color w:val="FF0000"/>
          <w:szCs w:val="20"/>
          <w:vertAlign w:val="subscript"/>
          <w:lang w:val="en-US" w:eastAsia="ja-JP"/>
        </w:rPr>
        <w:t>T,2</w:t>
      </w:r>
      <w:r w:rsidRPr="00C41D62">
        <w:rPr>
          <w:rFonts w:ascii="Times New Roman" w:eastAsia="MS PGothic" w:hAnsi="Times New Roman"/>
          <w:b/>
          <w:bCs/>
          <w:strike/>
          <w:color w:val="FF0000"/>
          <w:szCs w:val="20"/>
          <w:lang w:val="en-US" w:eastAsia="ja-JP"/>
        </w:rPr>
        <w:t xml:space="preserve"> + 0.5 + X ms.</w:t>
      </w:r>
    </w:p>
    <w:p w14:paraId="64327FD4" w14:textId="77777777" w:rsidR="00C41D62" w:rsidRPr="00C41D62" w:rsidRDefault="00C41D62" w:rsidP="00C41D62">
      <w:pPr>
        <w:numPr>
          <w:ilvl w:val="2"/>
          <w:numId w:val="44"/>
        </w:numPr>
        <w:tabs>
          <w:tab w:val="left" w:pos="1440"/>
          <w:tab w:val="left" w:pos="2160"/>
        </w:tabs>
        <w:spacing w:before="100" w:beforeAutospacing="1" w:after="100" w:afterAutospacing="1"/>
        <w:jc w:val="both"/>
        <w:rPr>
          <w:rFonts w:ascii="Times New Roman" w:eastAsia="MS PGothic" w:hAnsi="Times New Roman"/>
          <w:b/>
          <w:bCs/>
          <w:strike/>
          <w:color w:val="FF0000"/>
          <w:szCs w:val="20"/>
          <w:lang w:val="en-US" w:eastAsia="ja-JP"/>
        </w:rPr>
      </w:pPr>
      <w:r w:rsidRPr="00C41D62">
        <w:rPr>
          <w:rFonts w:ascii="Times New Roman" w:eastAsia="MS PGothic" w:hAnsi="Times New Roman"/>
          <w:b/>
          <w:bCs/>
          <w:strike/>
          <w:color w:val="FF0000"/>
          <w:szCs w:val="20"/>
          <w:lang w:val="en-US" w:eastAsia="ja-JP"/>
        </w:rPr>
        <w:t>FFS: value(s) of X</w:t>
      </w:r>
    </w:p>
    <w:p w14:paraId="005ED8F0" w14:textId="77777777" w:rsidR="00C41D62" w:rsidRPr="000730E5" w:rsidRDefault="00C41D62" w:rsidP="00C41D62">
      <w:pPr>
        <w:numPr>
          <w:ilvl w:val="1"/>
          <w:numId w:val="44"/>
        </w:numPr>
        <w:tabs>
          <w:tab w:val="left" w:pos="720"/>
          <w:tab w:val="left" w:pos="1440"/>
        </w:tabs>
        <w:spacing w:before="100" w:beforeAutospacing="1" w:after="100" w:afterAutospacing="1"/>
        <w:jc w:val="both"/>
        <w:rPr>
          <w:rFonts w:ascii="Times New Roman" w:eastAsia="MS PGothic" w:hAnsi="Times New Roman"/>
          <w:b/>
          <w:bCs/>
          <w:szCs w:val="20"/>
          <w:lang w:val="en-US" w:eastAsia="ja-JP"/>
        </w:rPr>
      </w:pPr>
      <w:r w:rsidRPr="00C41D62">
        <w:rPr>
          <w:rFonts w:ascii="Times New Roman" w:eastAsia="MS PGothic" w:hAnsi="Times New Roman"/>
          <w:b/>
          <w:bCs/>
          <w:strike/>
          <w:color w:val="FF0000"/>
          <w:szCs w:val="20"/>
          <w:lang w:val="en-US" w:eastAsia="ja-JP"/>
        </w:rPr>
        <w:t>Otherwise,</w:t>
      </w:r>
      <w:r w:rsidRPr="000730E5">
        <w:rPr>
          <w:rFonts w:ascii="Times New Roman" w:eastAsia="MS PGothic" w:hAnsi="Times New Roman"/>
          <w:b/>
          <w:bCs/>
          <w:szCs w:val="20"/>
          <w:lang w:val="en-US" w:eastAsia="ja-JP"/>
        </w:rPr>
        <w:t xml:space="preserve"> the UE behavior is up to the UE implementation.</w:t>
      </w:r>
    </w:p>
    <w:p w14:paraId="3F07A53C" w14:textId="17FD60CB" w:rsidR="00807600" w:rsidRPr="006B2A2D" w:rsidRDefault="00807600" w:rsidP="00807600">
      <w:pPr>
        <w:pStyle w:val="B1"/>
        <w:ind w:left="0" w:firstLine="0"/>
        <w:jc w:val="both"/>
        <w:rPr>
          <w:rFonts w:cs="Arial"/>
          <w:b/>
          <w:bCs/>
          <w:i/>
          <w:iCs/>
        </w:rPr>
      </w:pPr>
      <w:r>
        <w:rPr>
          <w:rFonts w:cs="Arial"/>
          <w:b/>
          <w:bCs/>
          <w:i/>
          <w:iCs/>
        </w:rPr>
        <w:t>Proposal #</w:t>
      </w:r>
      <w:r w:rsidR="002F3413">
        <w:rPr>
          <w:rFonts w:cs="Arial"/>
          <w:b/>
          <w:bCs/>
          <w:i/>
          <w:iCs/>
        </w:rPr>
        <w:t>2</w:t>
      </w:r>
      <w:r>
        <w:rPr>
          <w:rFonts w:cs="Arial"/>
          <w:b/>
          <w:bCs/>
          <w:i/>
          <w:iCs/>
        </w:rPr>
        <w:t>: I</w:t>
      </w:r>
      <w:r w:rsidRPr="006B2A2D">
        <w:rPr>
          <w:rFonts w:cs="Arial"/>
          <w:b/>
          <w:bCs/>
          <w:i/>
          <w:iCs/>
        </w:rPr>
        <w:t xml:space="preserve">t is up to UE implementation </w:t>
      </w:r>
      <w:r>
        <w:rPr>
          <w:rFonts w:cs="Arial"/>
          <w:b/>
          <w:bCs/>
          <w:i/>
          <w:iCs/>
        </w:rPr>
        <w:t>for reception of SIB1/OSI/Paging PDSCH when the scheduling bandwidth is larger than 5MHz, and no specification impact is expected.</w:t>
      </w:r>
    </w:p>
    <w:p w14:paraId="01C4E16A" w14:textId="6A83A845" w:rsidR="002D2657" w:rsidRPr="00005669" w:rsidRDefault="002D2657"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#3</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79084CB0" w14:textId="12171774" w:rsidR="002D2657" w:rsidRPr="00A233EF" w:rsidRDefault="002D2657"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4E72EA15" w14:textId="57011B69" w:rsidR="002D2657" w:rsidRDefault="002D2657"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1546F8FD" w14:textId="77777777" w:rsidR="002D2657" w:rsidRDefault="002D2657" w:rsidP="001C3F40">
      <w:pPr>
        <w:pStyle w:val="B1"/>
        <w:ind w:left="0" w:firstLine="0"/>
        <w:jc w:val="both"/>
        <w:rPr>
          <w:rFonts w:cs="Arial"/>
          <w:b/>
          <w:bCs/>
          <w:i/>
          <w:iCs/>
        </w:rPr>
      </w:pPr>
      <w:r w:rsidRPr="00005669">
        <w:rPr>
          <w:rFonts w:cs="Arial"/>
          <w:b/>
          <w:bCs/>
          <w:i/>
          <w:iCs/>
        </w:rPr>
        <w:t>Proposal</w:t>
      </w:r>
      <w:r>
        <w:rPr>
          <w:rFonts w:cs="Arial"/>
          <w:b/>
          <w:bCs/>
          <w:i/>
          <w:iCs/>
        </w:rPr>
        <w:t xml:space="preserve"> #4</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w:t>
      </w:r>
      <w:r>
        <w:rPr>
          <w:rFonts w:cs="Arial"/>
          <w:b/>
          <w:bCs/>
          <w:i/>
          <w:iCs/>
        </w:rPr>
        <w:t>RBG size should follow 5MHz to provide a finer scheduling granularity.</w:t>
      </w:r>
    </w:p>
    <w:p w14:paraId="68E84658" w14:textId="77777777" w:rsidR="006604BE" w:rsidRPr="006604BE" w:rsidRDefault="006604BE" w:rsidP="006604BE">
      <w:pPr>
        <w:pStyle w:val="B1"/>
        <w:ind w:left="0" w:firstLine="0"/>
        <w:jc w:val="both"/>
        <w:rPr>
          <w:rFonts w:cs="Arial"/>
          <w:b/>
          <w:bCs/>
          <w:i/>
          <w:iCs/>
        </w:rPr>
      </w:pPr>
      <w:r w:rsidRPr="006604BE">
        <w:rPr>
          <w:rFonts w:cs="Arial"/>
          <w:b/>
          <w:bCs/>
          <w:i/>
          <w:iCs/>
        </w:rPr>
        <w:t>Proposal 5: Support frequency hopping at least for unicast PUSCH.</w:t>
      </w:r>
    </w:p>
    <w:p w14:paraId="18F58474" w14:textId="77C02F9D" w:rsidR="002F3413" w:rsidRDefault="002F3413" w:rsidP="006604BE">
      <w:pPr>
        <w:pStyle w:val="B1"/>
        <w:ind w:left="0" w:firstLine="0"/>
        <w:jc w:val="both"/>
        <w:rPr>
          <w:rFonts w:cs="Arial"/>
          <w:b/>
          <w:bCs/>
          <w:i/>
          <w:iCs/>
        </w:rPr>
      </w:pPr>
      <w:r w:rsidRPr="00D00E49">
        <w:rPr>
          <w:rFonts w:cs="Arial"/>
          <w:b/>
          <w:bCs/>
          <w:i/>
          <w:iCs/>
        </w:rPr>
        <w:t xml:space="preserve">Proposal </w:t>
      </w:r>
      <w:r w:rsidR="00857FCA">
        <w:rPr>
          <w:rFonts w:cs="Arial"/>
          <w:b/>
          <w:bCs/>
          <w:i/>
          <w:iCs/>
        </w:rPr>
        <w:t>6</w:t>
      </w:r>
      <w:r w:rsidRPr="00D00E49">
        <w:rPr>
          <w:rFonts w:cs="Arial"/>
          <w:b/>
          <w:bCs/>
          <w:i/>
          <w:iCs/>
        </w:rPr>
        <w:t xml:space="preserve">: </w:t>
      </w:r>
      <w:r>
        <w:rPr>
          <w:rFonts w:cs="Arial"/>
          <w:b/>
          <w:bCs/>
          <w:i/>
          <w:iCs/>
        </w:rPr>
        <w:t>Following unicast PDSCH, t</w:t>
      </w:r>
      <w:r w:rsidRPr="00807600">
        <w:rPr>
          <w:rFonts w:cs="Arial"/>
          <w:b/>
          <w:bCs/>
          <w:i/>
          <w:iCs/>
        </w:rPr>
        <w:t xml:space="preserve">he scheduling of </w:t>
      </w:r>
      <w:r>
        <w:rPr>
          <w:rFonts w:cs="Arial"/>
          <w:b/>
          <w:bCs/>
          <w:i/>
          <w:iCs/>
        </w:rPr>
        <w:t>Msg4</w:t>
      </w:r>
      <w:r w:rsidRPr="00807600">
        <w:rPr>
          <w:rFonts w:cs="Arial"/>
          <w:b/>
          <w:bCs/>
          <w:i/>
          <w:iCs/>
        </w:rPr>
        <w:t xml:space="preserve"> PDSCH is</w:t>
      </w:r>
      <w:r>
        <w:rPr>
          <w:rFonts w:cs="Arial"/>
          <w:b/>
          <w:bCs/>
          <w:i/>
          <w:iCs/>
        </w:rPr>
        <w:t xml:space="preserve"> not</w:t>
      </w:r>
      <w:r w:rsidRPr="00807600">
        <w:rPr>
          <w:rFonts w:cs="Arial"/>
          <w:b/>
          <w:bCs/>
          <w:i/>
          <w:iCs/>
        </w:rPr>
        <w:t xml:space="preserve"> allowed to be larger than the maximum number </w:t>
      </w:r>
      <w:r>
        <w:rPr>
          <w:rFonts w:cs="Arial"/>
          <w:b/>
          <w:bCs/>
          <w:i/>
          <w:iCs/>
        </w:rPr>
        <w:t xml:space="preserve">of unicast PRBs that the UE can process </w:t>
      </w:r>
      <w:r w:rsidRPr="00807600">
        <w:rPr>
          <w:rFonts w:cs="Arial"/>
          <w:b/>
          <w:bCs/>
          <w:i/>
          <w:iCs/>
        </w:rPr>
        <w:t>per slot</w:t>
      </w:r>
      <w:r w:rsidR="00977A86" w:rsidRPr="00977A86">
        <w:t xml:space="preserve"> </w:t>
      </w:r>
      <w:r w:rsidR="00977A86">
        <w:rPr>
          <w:rFonts w:cs="Arial"/>
          <w:b/>
          <w:bCs/>
          <w:i/>
          <w:iCs/>
        </w:rPr>
        <w:t>i</w:t>
      </w:r>
      <w:r w:rsidR="00977A86" w:rsidRPr="00977A86">
        <w:rPr>
          <w:rFonts w:cs="Arial"/>
          <w:b/>
          <w:bCs/>
          <w:i/>
          <w:iCs/>
        </w:rPr>
        <w:t>f separate early indication either in Msg1 or in Msg3 is supported</w:t>
      </w:r>
      <w:r>
        <w:rPr>
          <w:rFonts w:cs="Arial"/>
          <w:b/>
          <w:bCs/>
          <w:i/>
          <w:iCs/>
        </w:rPr>
        <w:t>.</w:t>
      </w:r>
    </w:p>
    <w:p w14:paraId="119E1142" w14:textId="22A7A8D8" w:rsidR="00857FCA" w:rsidRDefault="00857FCA" w:rsidP="00857FCA">
      <w:pPr>
        <w:pStyle w:val="B1"/>
        <w:ind w:left="0" w:firstLine="0"/>
        <w:jc w:val="both"/>
        <w:rPr>
          <w:rFonts w:cs="Arial"/>
          <w:b/>
          <w:bCs/>
          <w:i/>
          <w:iCs/>
        </w:rPr>
      </w:pPr>
      <w:r w:rsidRPr="001C3F40">
        <w:rPr>
          <w:rFonts w:cs="Arial"/>
          <w:b/>
          <w:bCs/>
          <w:i/>
          <w:iCs/>
        </w:rPr>
        <w:t xml:space="preserve">Proposal </w:t>
      </w:r>
      <w:r>
        <w:rPr>
          <w:rFonts w:cs="Arial"/>
          <w:b/>
          <w:bCs/>
          <w:i/>
          <w:iCs/>
        </w:rPr>
        <w:t>7</w:t>
      </w:r>
      <w:r w:rsidRPr="001C3F40">
        <w:rPr>
          <w:rFonts w:cs="Arial"/>
          <w:b/>
          <w:bCs/>
          <w:i/>
          <w:iCs/>
        </w:rPr>
        <w:t>: Support separate early indication in both Msg1 and Msg3.</w:t>
      </w: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0" w:name="_Ref95421833"/>
    <w:p w14:paraId="485456C4" w14:textId="4B090735" w:rsidR="00002EB0" w:rsidRDefault="00002EB0" w:rsidP="00387E92">
      <w:pPr>
        <w:pStyle w:val="Reference"/>
        <w:rPr>
          <w:rStyle w:val="ac"/>
          <w:rFonts w:ascii="Times New Roman" w:hAnsi="Times New Roman" w:cs="Times New Roman"/>
          <w:color w:val="auto"/>
          <w:u w:val="none"/>
        </w:rPr>
      </w:pPr>
      <w:r w:rsidRPr="00C37A37">
        <w:rPr>
          <w:rStyle w:val="ac"/>
          <w:rFonts w:ascii="Times New Roman" w:hAnsi="Times New Roman" w:cs="Times New Roman"/>
          <w:color w:val="auto"/>
          <w:u w:val="none"/>
        </w:rPr>
        <w:fldChar w:fldCharType="begin"/>
      </w:r>
      <w:r w:rsidRPr="00C37A37">
        <w:rPr>
          <w:rStyle w:val="ac"/>
          <w:rFonts w:ascii="Times New Roman" w:hAnsi="Times New Roman" w:cs="Times New Roman"/>
          <w:color w:val="auto"/>
          <w:u w:val="none"/>
        </w:rPr>
        <w:instrText xml:space="preserve"> HYPERLINK "https://www.3gpp.org/ftp/tsg_ran/TSG_RAN/TSGR_94e/Docs/RP-213661.zip" </w:instrText>
      </w:r>
      <w:r w:rsidRPr="00C37A37">
        <w:rPr>
          <w:rStyle w:val="ac"/>
          <w:rFonts w:ascii="Times New Roman" w:hAnsi="Times New Roman" w:cs="Times New Roman"/>
          <w:color w:val="auto"/>
          <w:u w:val="none"/>
        </w:rPr>
        <w:fldChar w:fldCharType="separate"/>
      </w:r>
      <w:r w:rsidRPr="00C37A37">
        <w:rPr>
          <w:rStyle w:val="ac"/>
          <w:rFonts w:ascii="Times New Roman" w:hAnsi="Times New Roman" w:cs="Times New Roman"/>
          <w:color w:val="auto"/>
          <w:u w:val="none"/>
        </w:rPr>
        <w:t>RP-2</w:t>
      </w:r>
      <w:r w:rsidR="00321B53">
        <w:rPr>
          <w:rStyle w:val="ac"/>
          <w:rFonts w:ascii="Times New Roman" w:hAnsi="Times New Roman" w:cs="Times New Roman"/>
          <w:color w:val="auto"/>
          <w:u w:val="none"/>
        </w:rPr>
        <w:t>22675</w:t>
      </w:r>
      <w:r w:rsidRPr="00C37A37">
        <w:rPr>
          <w:rStyle w:val="ac"/>
          <w:rFonts w:ascii="Times New Roman" w:hAnsi="Times New Roman" w:cs="Times New Roman"/>
          <w:color w:val="auto"/>
          <w:u w:val="none"/>
        </w:rPr>
        <w:fldChar w:fldCharType="end"/>
      </w:r>
      <w:r w:rsidRPr="00C37A37">
        <w:rPr>
          <w:rStyle w:val="ac"/>
          <w:rFonts w:ascii="Times New Roman" w:hAnsi="Times New Roman" w:cs="Times New Roman"/>
          <w:color w:val="auto"/>
          <w:u w:val="none"/>
        </w:rPr>
        <w:t>, “</w:t>
      </w:r>
      <w:r w:rsidR="00321B53" w:rsidRPr="00321B53">
        <w:rPr>
          <w:rStyle w:val="ac"/>
          <w:rFonts w:ascii="Times New Roman" w:hAnsi="Times New Roman" w:cs="Times New Roman"/>
          <w:color w:val="auto"/>
          <w:u w:val="none"/>
        </w:rPr>
        <w:t>New WID on enhanced support of reduced capability NR devices</w:t>
      </w:r>
      <w:r w:rsidRPr="00C37A37">
        <w:rPr>
          <w:rStyle w:val="ac"/>
          <w:rFonts w:ascii="Times New Roman" w:hAnsi="Times New Roman" w:cs="Times New Roman"/>
          <w:color w:val="auto"/>
          <w:u w:val="none"/>
        </w:rPr>
        <w:t>”, Ericsson</w:t>
      </w:r>
      <w:bookmarkEnd w:id="0"/>
    </w:p>
    <w:p w14:paraId="19A43808" w14:textId="6B836B31" w:rsidR="0081054D" w:rsidRPr="00C37A37" w:rsidRDefault="00387E92" w:rsidP="00387E92">
      <w:pPr>
        <w:pStyle w:val="Reference"/>
        <w:rPr>
          <w:rStyle w:val="ac"/>
          <w:rFonts w:ascii="Times New Roman" w:hAnsi="Times New Roman" w:cs="Times New Roman"/>
          <w:color w:val="auto"/>
          <w:u w:val="none"/>
        </w:rPr>
      </w:pPr>
      <w:r>
        <w:rPr>
          <w:rStyle w:val="ac"/>
          <w:rFonts w:ascii="Times New Roman" w:hAnsi="Times New Roman" w:cs="Times New Roman"/>
          <w:color w:val="auto"/>
          <w:u w:val="none"/>
        </w:rPr>
        <w:t>C</w:t>
      </w:r>
      <w:r w:rsidR="0081054D">
        <w:rPr>
          <w:rStyle w:val="ac"/>
          <w:rFonts w:ascii="Times New Roman" w:hAnsi="Times New Roman" w:cs="Times New Roman"/>
          <w:color w:val="auto"/>
          <w:u w:val="none"/>
        </w:rPr>
        <w:t>hairman</w:t>
      </w:r>
      <w:r>
        <w:rPr>
          <w:rStyle w:val="ac"/>
          <w:rFonts w:ascii="Times New Roman" w:hAnsi="Times New Roman" w:cs="Times New Roman"/>
          <w:color w:val="auto"/>
          <w:u w:val="none"/>
        </w:rPr>
        <w:t>’s</w:t>
      </w:r>
      <w:r w:rsidR="0081054D">
        <w:rPr>
          <w:rStyle w:val="ac"/>
          <w:rFonts w:ascii="Times New Roman" w:hAnsi="Times New Roman" w:cs="Times New Roman"/>
          <w:color w:val="auto"/>
          <w:u w:val="none"/>
        </w:rPr>
        <w:t xml:space="preserve"> not</w:t>
      </w:r>
      <w:r>
        <w:rPr>
          <w:rStyle w:val="ac"/>
          <w:rFonts w:ascii="Times New Roman" w:hAnsi="Times New Roman" w:cs="Times New Roman"/>
          <w:color w:val="auto"/>
          <w:u w:val="none"/>
        </w:rPr>
        <w:t>e</w:t>
      </w:r>
      <w:r w:rsidR="0081054D">
        <w:rPr>
          <w:rStyle w:val="ac"/>
          <w:rFonts w:ascii="Times New Roman" w:hAnsi="Times New Roman" w:cs="Times New Roman"/>
          <w:color w:val="auto"/>
          <w:u w:val="none"/>
        </w:rPr>
        <w:t xml:space="preserve">s for </w:t>
      </w:r>
      <w:r>
        <w:rPr>
          <w:rStyle w:val="ac"/>
          <w:rFonts w:ascii="Times New Roman" w:hAnsi="Times New Roman" w:cs="Times New Roman"/>
          <w:color w:val="auto"/>
          <w:u w:val="none"/>
        </w:rPr>
        <w:t>RAN1#11</w:t>
      </w:r>
      <w:r w:rsidR="002A47A9">
        <w:rPr>
          <w:rStyle w:val="ac"/>
          <w:rFonts w:ascii="Times New Roman" w:hAnsi="Times New Roman" w:cs="Times New Roman"/>
          <w:color w:val="auto"/>
          <w:u w:val="none"/>
        </w:rPr>
        <w:t xml:space="preserve">1 </w:t>
      </w:r>
      <w:r>
        <w:rPr>
          <w:rStyle w:val="ac"/>
          <w:rFonts w:ascii="Times New Roman" w:hAnsi="Times New Roman" w:cs="Times New Roman"/>
          <w:color w:val="auto"/>
          <w:u w:val="none"/>
        </w:rPr>
        <w:t>Meeting</w:t>
      </w:r>
    </w:p>
    <w:sectPr w:rsidR="0081054D" w:rsidRPr="00C37A37"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7BE5" w14:textId="77777777" w:rsidR="00494985" w:rsidRDefault="00494985">
      <w:r>
        <w:separator/>
      </w:r>
    </w:p>
  </w:endnote>
  <w:endnote w:type="continuationSeparator" w:id="0">
    <w:p w14:paraId="21D04714" w14:textId="77777777" w:rsidR="00494985" w:rsidRDefault="0049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8F18" w14:textId="77777777" w:rsidR="00494985" w:rsidRDefault="00494985">
      <w:r>
        <w:separator/>
      </w:r>
    </w:p>
  </w:footnote>
  <w:footnote w:type="continuationSeparator" w:id="0">
    <w:p w14:paraId="7AEB12D1" w14:textId="77777777" w:rsidR="00494985" w:rsidRDefault="00494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956E5"/>
    <w:multiLevelType w:val="hybridMultilevel"/>
    <w:tmpl w:val="903C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5026A"/>
    <w:multiLevelType w:val="hybridMultilevel"/>
    <w:tmpl w:val="99B06404"/>
    <w:lvl w:ilvl="0" w:tplc="04090001">
      <w:start w:val="1"/>
      <w:numFmt w:val="bullet"/>
      <w:lvlText w:val=""/>
      <w:lvlJc w:val="left"/>
      <w:pPr>
        <w:ind w:left="1322" w:hanging="360"/>
      </w:pPr>
      <w:rPr>
        <w:rFonts w:ascii="Symbol" w:hAnsi="Symbol" w:hint="default"/>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7" w15:restartNumberingAfterBreak="0">
    <w:nsid w:val="09EE169F"/>
    <w:multiLevelType w:val="hybridMultilevel"/>
    <w:tmpl w:val="0A0819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E5D2D77"/>
    <w:multiLevelType w:val="hybridMultilevel"/>
    <w:tmpl w:val="C8B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16143"/>
    <w:multiLevelType w:val="hybridMultilevel"/>
    <w:tmpl w:val="15F4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F438CF"/>
    <w:multiLevelType w:val="hybridMultilevel"/>
    <w:tmpl w:val="BCC2D4FA"/>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0E0A53"/>
    <w:multiLevelType w:val="hybridMultilevel"/>
    <w:tmpl w:val="613E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2035D3"/>
    <w:multiLevelType w:val="hybridMultilevel"/>
    <w:tmpl w:val="28BE482E"/>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CF6ED3"/>
    <w:multiLevelType w:val="hybridMultilevel"/>
    <w:tmpl w:val="B4329416"/>
    <w:lvl w:ilvl="0" w:tplc="A42217F8">
      <w:start w:val="1"/>
      <w:numFmt w:val="bullet"/>
      <w:lvlText w:val=""/>
      <w:lvlJc w:val="left"/>
      <w:pPr>
        <w:tabs>
          <w:tab w:val="num" w:pos="360"/>
        </w:tabs>
        <w:ind w:left="360" w:hanging="360"/>
      </w:pPr>
      <w:rPr>
        <w:rFonts w:ascii="Symbol" w:hAnsi="Symbol" w:hint="default"/>
      </w:rPr>
    </w:lvl>
    <w:lvl w:ilvl="1" w:tplc="F31058E8">
      <w:start w:val="1"/>
      <w:numFmt w:val="bullet"/>
      <w:lvlText w:val=""/>
      <w:lvlJc w:val="left"/>
      <w:pPr>
        <w:tabs>
          <w:tab w:val="num" w:pos="1080"/>
        </w:tabs>
        <w:ind w:left="1080" w:hanging="360"/>
      </w:pPr>
      <w:rPr>
        <w:rFonts w:ascii="Symbol" w:hAnsi="Symbol" w:hint="default"/>
      </w:rPr>
    </w:lvl>
    <w:lvl w:ilvl="2" w:tplc="51965838">
      <w:numFmt w:val="bullet"/>
      <w:lvlText w:val=""/>
      <w:lvlJc w:val="left"/>
      <w:pPr>
        <w:tabs>
          <w:tab w:val="num" w:pos="1800"/>
        </w:tabs>
        <w:ind w:left="1800" w:hanging="360"/>
      </w:pPr>
      <w:rPr>
        <w:rFonts w:ascii="Wingdings" w:hAnsi="Wingdings" w:hint="default"/>
      </w:rPr>
    </w:lvl>
    <w:lvl w:ilvl="3" w:tplc="D0F86062" w:tentative="1">
      <w:start w:val="1"/>
      <w:numFmt w:val="bullet"/>
      <w:lvlText w:val=""/>
      <w:lvlJc w:val="left"/>
      <w:pPr>
        <w:tabs>
          <w:tab w:val="num" w:pos="2520"/>
        </w:tabs>
        <w:ind w:left="2520" w:hanging="360"/>
      </w:pPr>
      <w:rPr>
        <w:rFonts w:ascii="Symbol" w:hAnsi="Symbol" w:hint="default"/>
      </w:rPr>
    </w:lvl>
    <w:lvl w:ilvl="4" w:tplc="21A669D8" w:tentative="1">
      <w:start w:val="1"/>
      <w:numFmt w:val="bullet"/>
      <w:lvlText w:val=""/>
      <w:lvlJc w:val="left"/>
      <w:pPr>
        <w:tabs>
          <w:tab w:val="num" w:pos="3240"/>
        </w:tabs>
        <w:ind w:left="3240" w:hanging="360"/>
      </w:pPr>
      <w:rPr>
        <w:rFonts w:ascii="Symbol" w:hAnsi="Symbol" w:hint="default"/>
      </w:rPr>
    </w:lvl>
    <w:lvl w:ilvl="5" w:tplc="DA848340" w:tentative="1">
      <w:start w:val="1"/>
      <w:numFmt w:val="bullet"/>
      <w:lvlText w:val=""/>
      <w:lvlJc w:val="left"/>
      <w:pPr>
        <w:tabs>
          <w:tab w:val="num" w:pos="3960"/>
        </w:tabs>
        <w:ind w:left="3960" w:hanging="360"/>
      </w:pPr>
      <w:rPr>
        <w:rFonts w:ascii="Symbol" w:hAnsi="Symbol" w:hint="default"/>
      </w:rPr>
    </w:lvl>
    <w:lvl w:ilvl="6" w:tplc="AEB02772" w:tentative="1">
      <w:start w:val="1"/>
      <w:numFmt w:val="bullet"/>
      <w:lvlText w:val=""/>
      <w:lvlJc w:val="left"/>
      <w:pPr>
        <w:tabs>
          <w:tab w:val="num" w:pos="4680"/>
        </w:tabs>
        <w:ind w:left="4680" w:hanging="360"/>
      </w:pPr>
      <w:rPr>
        <w:rFonts w:ascii="Symbol" w:hAnsi="Symbol" w:hint="default"/>
      </w:rPr>
    </w:lvl>
    <w:lvl w:ilvl="7" w:tplc="86B68872" w:tentative="1">
      <w:start w:val="1"/>
      <w:numFmt w:val="bullet"/>
      <w:lvlText w:val=""/>
      <w:lvlJc w:val="left"/>
      <w:pPr>
        <w:tabs>
          <w:tab w:val="num" w:pos="5400"/>
        </w:tabs>
        <w:ind w:left="5400" w:hanging="360"/>
      </w:pPr>
      <w:rPr>
        <w:rFonts w:ascii="Symbol" w:hAnsi="Symbol" w:hint="default"/>
      </w:rPr>
    </w:lvl>
    <w:lvl w:ilvl="8" w:tplc="ED6CC7A6"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3BCD570D"/>
    <w:multiLevelType w:val="hybridMultilevel"/>
    <w:tmpl w:val="C15EDBB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15:restartNumberingAfterBreak="0">
    <w:nsid w:val="40345070"/>
    <w:multiLevelType w:val="hybridMultilevel"/>
    <w:tmpl w:val="3F32F0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EB7068"/>
    <w:multiLevelType w:val="hybridMultilevel"/>
    <w:tmpl w:val="17F2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0" w15:restartNumberingAfterBreak="0">
    <w:nsid w:val="5DA66396"/>
    <w:multiLevelType w:val="hybridMultilevel"/>
    <w:tmpl w:val="55483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87EFF"/>
    <w:multiLevelType w:val="hybridMultilevel"/>
    <w:tmpl w:val="B36A5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354F3"/>
    <w:multiLevelType w:val="hybridMultilevel"/>
    <w:tmpl w:val="662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2B0E82"/>
    <w:multiLevelType w:val="hybridMultilevel"/>
    <w:tmpl w:val="952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6"/>
  </w:num>
  <w:num w:numId="3">
    <w:abstractNumId w:val="43"/>
  </w:num>
  <w:num w:numId="4">
    <w:abstractNumId w:val="40"/>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6"/>
  </w:num>
  <w:num w:numId="8">
    <w:abstractNumId w:val="16"/>
  </w:num>
  <w:num w:numId="9">
    <w:abstractNumId w:val="37"/>
  </w:num>
  <w:num w:numId="10">
    <w:abstractNumId w:val="25"/>
  </w:num>
  <w:num w:numId="11">
    <w:abstractNumId w:val="28"/>
  </w:num>
  <w:num w:numId="12">
    <w:abstractNumId w:val="38"/>
  </w:num>
  <w:num w:numId="13">
    <w:abstractNumId w:val="8"/>
  </w:num>
  <w:num w:numId="14">
    <w:abstractNumId w:val="31"/>
  </w:num>
  <w:num w:numId="15">
    <w:abstractNumId w:val="9"/>
  </w:num>
  <w:num w:numId="16">
    <w:abstractNumId w:val="4"/>
  </w:num>
  <w:num w:numId="17">
    <w:abstractNumId w:val="22"/>
  </w:num>
  <w:num w:numId="18">
    <w:abstractNumId w:val="20"/>
  </w:num>
  <w:num w:numId="19">
    <w:abstractNumId w:val="42"/>
  </w:num>
  <w:num w:numId="20">
    <w:abstractNumId w:val="41"/>
  </w:num>
  <w:num w:numId="21">
    <w:abstractNumId w:val="34"/>
  </w:num>
  <w:num w:numId="22">
    <w:abstractNumId w:val="21"/>
  </w:num>
  <w:num w:numId="23">
    <w:abstractNumId w:val="19"/>
  </w:num>
  <w:num w:numId="24">
    <w:abstractNumId w:val="29"/>
  </w:num>
  <w:num w:numId="25">
    <w:abstractNumId w:val="33"/>
  </w:num>
  <w:num w:numId="26">
    <w:abstractNumId w:val="14"/>
  </w:num>
  <w:num w:numId="27">
    <w:abstractNumId w:val="27"/>
  </w:num>
  <w:num w:numId="28">
    <w:abstractNumId w:val="7"/>
  </w:num>
  <w:num w:numId="29">
    <w:abstractNumId w:val="10"/>
  </w:num>
  <w:num w:numId="30">
    <w:abstractNumId w:val="17"/>
  </w:num>
  <w:num w:numId="31">
    <w:abstractNumId w:val="24"/>
  </w:num>
  <w:num w:numId="32">
    <w:abstractNumId w:val="30"/>
  </w:num>
  <w:num w:numId="33">
    <w:abstractNumId w:val="6"/>
  </w:num>
  <w:num w:numId="34">
    <w:abstractNumId w:val="15"/>
  </w:num>
  <w:num w:numId="35">
    <w:abstractNumId w:val="47"/>
  </w:num>
  <w:num w:numId="36">
    <w:abstractNumId w:val="39"/>
  </w:num>
  <w:num w:numId="37">
    <w:abstractNumId w:val="45"/>
  </w:num>
  <w:num w:numId="38">
    <w:abstractNumId w:val="12"/>
  </w:num>
  <w:num w:numId="39">
    <w:abstractNumId w:val="2"/>
  </w:num>
  <w:num w:numId="40">
    <w:abstractNumId w:val="44"/>
  </w:num>
  <w:num w:numId="41">
    <w:abstractNumId w:val="11"/>
  </w:num>
  <w:num w:numId="42">
    <w:abstractNumId w:val="23"/>
  </w:num>
  <w:num w:numId="43">
    <w:abstractNumId w:val="32"/>
  </w:num>
  <w:num w:numId="44">
    <w:abstractNumId w:val="46"/>
  </w:num>
  <w:num w:numId="45">
    <w:abstractNumId w:val="18"/>
  </w:num>
  <w:num w:numId="46">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39C"/>
    <w:rsid w:val="00272503"/>
    <w:rsid w:val="0027335C"/>
    <w:rsid w:val="00274160"/>
    <w:rsid w:val="002742FE"/>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outlineLvl w:val="3"/>
    </w:pPr>
    <w:rPr>
      <w:i/>
    </w:rPr>
  </w:style>
  <w:style w:type="paragraph" w:styleId="5">
    <w:name w:val="heading 5"/>
    <w:basedOn w:val="4"/>
    <w:next w:val="a0"/>
    <w:link w:val="50"/>
    <w:uiPriority w:val="9"/>
    <w:qFormat/>
    <w:rsid w:val="004A192D"/>
    <w:pPr>
      <w:tabs>
        <w:tab w:val="left" w:pos="864"/>
      </w:tabs>
      <w:outlineLvl w:val="4"/>
    </w:pPr>
    <w:rPr>
      <w:bCs w:val="0"/>
      <w:i w:val="0"/>
      <w:iCs/>
      <w:sz w:val="18"/>
    </w:rPr>
  </w:style>
  <w:style w:type="paragraph" w:styleId="6">
    <w:name w:val="heading 6"/>
    <w:basedOn w:val="a0"/>
    <w:next w:val="a0"/>
    <w:link w:val="60"/>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5"/>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f6">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3D99-B160-4E47-AE3B-E6771DA9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TotalTime>
  <Pages>4</Pages>
  <Words>2134</Words>
  <Characters>12167</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Feifei Sun</cp:lastModifiedBy>
  <cp:revision>5</cp:revision>
  <cp:lastPrinted>2013-05-13T04:37:00Z</cp:lastPrinted>
  <dcterms:created xsi:type="dcterms:W3CDTF">2023-02-16T00:45:00Z</dcterms:created>
  <dcterms:modified xsi:type="dcterms:W3CDTF">2023-02-17T09:33:00Z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